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3CF6CD" w14:textId="77777777" w:rsidR="00FE7987" w:rsidRPr="00684EF6" w:rsidRDefault="00FE7987" w:rsidP="00FE7987">
      <w:pPr>
        <w:suppressAutoHyphens/>
        <w:autoSpaceDE w:val="0"/>
        <w:autoSpaceDN w:val="0"/>
        <w:adjustRightInd w:val="0"/>
        <w:spacing w:after="0" w:line="288" w:lineRule="auto"/>
        <w:jc w:val="center"/>
        <w:textAlignment w:val="center"/>
        <w:rPr>
          <w:color w:val="000000"/>
          <w:sz w:val="24"/>
          <w:szCs w:val="24"/>
          <w:rFonts w:eastAsia="Calibri" w:cs="Century Gothic"/>
        </w:rPr>
      </w:pPr>
      <w:r>
        <w:rPr>
          <w:color w:val="000000"/>
          <w:sz w:val="24"/>
        </w:rPr>
        <w:drawing>
          <wp:inline distT="0" distB="0" distL="0" distR="0" wp14:anchorId="1CE8350C" wp14:editId="1347C110">
            <wp:extent cx="797560" cy="616585"/>
            <wp:effectExtent l="0" t="0" r="2540" b="0"/>
            <wp:docPr id="1" name="Image 1" descr="logo_conseil_2009_fr_DDblanc-bleu-rou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logo_conseil_2009_fr_DDblanc-bleu-roug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7560" cy="616585"/>
                    </a:xfrm>
                    <a:prstGeom prst="rect">
                      <a:avLst/>
                    </a:prstGeom>
                    <a:noFill/>
                    <a:ln>
                      <a:noFill/>
                    </a:ln>
                  </pic:spPr>
                </pic:pic>
              </a:graphicData>
            </a:graphic>
          </wp:inline>
        </w:drawing>
      </w:r>
    </w:p>
    <w:p w14:paraId="71D4F88D" w14:textId="0FEAC465" w:rsidR="00FE7987" w:rsidRPr="00684EF6" w:rsidRDefault="00FE7987" w:rsidP="00FE7987">
      <w:pPr>
        <w:suppressAutoHyphens/>
        <w:autoSpaceDE w:val="0"/>
        <w:autoSpaceDN w:val="0"/>
        <w:adjustRightInd w:val="0"/>
        <w:spacing w:after="0" w:line="288" w:lineRule="auto"/>
        <w:jc w:val="right"/>
        <w:textAlignment w:val="center"/>
        <w:rPr>
          <w:color w:val="000000"/>
          <w:sz w:val="22"/>
          <w:szCs w:val="20"/>
          <w:rFonts w:eastAsia="Calibri" w:cs="Century Gothic"/>
        </w:rPr>
      </w:pPr>
      <w:r>
        <w:rPr>
          <w:color w:val="000000"/>
          <w:sz w:val="22"/>
        </w:rPr>
        <w:t xml:space="preserve">Paris, 3 April 2026</w:t>
      </w:r>
    </w:p>
    <w:p w14:paraId="12503083" w14:textId="77777777" w:rsidR="00FE7987" w:rsidRPr="00684EF6" w:rsidRDefault="00FE7987" w:rsidP="00FE7987">
      <w:pPr>
        <w:suppressAutoHyphens/>
        <w:autoSpaceDE w:val="0"/>
        <w:autoSpaceDN w:val="0"/>
        <w:adjustRightInd w:val="0"/>
        <w:spacing w:after="0" w:line="288" w:lineRule="auto"/>
        <w:jc w:val="right"/>
        <w:textAlignment w:val="center"/>
        <w:rPr>
          <w:rFonts w:eastAsia="Calibri" w:cs="Century Gothic"/>
          <w:color w:val="000000"/>
          <w:sz w:val="12"/>
          <w:szCs w:val="20"/>
        </w:rPr>
      </w:pPr>
    </w:p>
    <w:p w14:paraId="2961CBA9" w14:textId="77777777" w:rsidR="00FE7987" w:rsidRPr="00684EF6" w:rsidRDefault="00FE7987" w:rsidP="00FE7987">
      <w:pPr>
        <w:spacing w:after="0" w:line="20" w:lineRule="atLeast"/>
        <w:jc w:val="right"/>
        <w:rPr>
          <w:b/>
          <w:sz w:val="28"/>
          <w:szCs w:val="28"/>
          <w:rFonts w:eastAsia="Times New Roman" w:cs="Times New Roman"/>
        </w:rPr>
      </w:pPr>
      <w:r>
        <w:rPr>
          <w:b/>
          <w:sz w:val="28"/>
        </w:rPr>
        <w:t xml:space="preserve">PRESS RELEASE</w:t>
      </w:r>
    </w:p>
    <w:p w14:paraId="27CEE378" w14:textId="77777777" w:rsidR="00FE7987" w:rsidRPr="00684EF6" w:rsidRDefault="00FE7987" w:rsidP="00FE7987">
      <w:pPr>
        <w:suppressAutoHyphens/>
        <w:autoSpaceDE w:val="0"/>
        <w:autoSpaceDN w:val="0"/>
        <w:adjustRightInd w:val="0"/>
        <w:spacing w:after="0" w:line="288" w:lineRule="auto"/>
        <w:jc w:val="right"/>
        <w:textAlignment w:val="center"/>
        <w:rPr>
          <w:rFonts w:eastAsia="Times New Roman" w:cs="Times New Roman"/>
          <w:sz w:val="12"/>
          <w:szCs w:val="28"/>
          <w:lang w:eastAsia="fr-FR"/>
        </w:rPr>
      </w:pPr>
    </w:p>
    <w:p w14:paraId="46F93A9A" w14:textId="77777777" w:rsidR="00FE7987" w:rsidRPr="00684EF6" w:rsidRDefault="00FE7987" w:rsidP="00FE7987">
      <w:pPr>
        <w:spacing w:after="0"/>
        <w:jc w:val="right"/>
        <w:rPr>
          <w:color w:val="808080" w:themeColor="background1" w:themeShade="80"/>
          <w:sz w:val="22"/>
        </w:rPr>
      </w:pPr>
      <w:r>
        <w:rPr>
          <w:color w:val="808080" w:themeColor="background1" w:themeShade="80"/>
          <w:sz w:val="22"/>
        </w:rPr>
        <w:t xml:space="preserve">[Legal decision]</w:t>
      </w:r>
    </w:p>
    <w:p w14:paraId="6249EEC6" w14:textId="77777777" w:rsidR="00FE7987" w:rsidRPr="00684EF6" w:rsidRDefault="00FE7987" w:rsidP="00FE7987">
      <w:pPr>
        <w:spacing w:after="0"/>
        <w:jc w:val="right"/>
        <w:rPr>
          <w:sz w:val="22"/>
          <w:lang w:eastAsia="fr-FR"/>
        </w:rPr>
      </w:pPr>
    </w:p>
    <w:p w14:paraId="495A110C" w14:textId="77777777" w:rsidR="002B079B" w:rsidRPr="00684EF6" w:rsidRDefault="002B079B" w:rsidP="00FE7987">
      <w:pPr>
        <w:spacing w:after="0"/>
        <w:jc w:val="right"/>
        <w:rPr>
          <w:sz w:val="22"/>
          <w:lang w:eastAsia="fr-FR"/>
        </w:rPr>
      </w:pPr>
    </w:p>
    <w:p w14:paraId="1F4CE183" w14:textId="0BF0121F" w:rsidR="00803BD9" w:rsidRPr="00684EF6" w:rsidRDefault="008F5B98" w:rsidP="008C70FF">
      <w:pPr>
        <w:spacing w:after="0"/>
        <w:jc w:val="center"/>
        <w:rPr>
          <w:b/>
          <w:color w:val="0070C0"/>
          <w:sz w:val="32"/>
        </w:rPr>
      </w:pPr>
      <w:r>
        <w:rPr>
          <w:b/>
          <w:color w:val="0070C0"/>
          <w:sz w:val="32"/>
        </w:rPr>
        <w:t xml:space="preserve">2030 Olympic and Paralympic Winter Games: not all planned work needs to be subject to public consultation</w:t>
      </w:r>
      <w:r>
        <w:rPr>
          <w:b/>
          <w:color w:val="0070C0"/>
          <w:sz w:val="32"/>
        </w:rPr>
        <w:br/>
      </w:r>
    </w:p>
    <w:p w14:paraId="56C6A97D" w14:textId="77777777" w:rsidR="00232D74" w:rsidRDefault="00232D74" w:rsidP="0057298A">
      <w:pPr>
        <w:spacing w:after="0"/>
        <w:rPr>
          <w:b/>
          <w:bCs/>
          <w:sz w:val="22"/>
        </w:rPr>
      </w:pPr>
    </w:p>
    <w:p w14:paraId="3DDBF276" w14:textId="2D68DB6B" w:rsidR="00080C1E" w:rsidRPr="00B6311E" w:rsidRDefault="008F5B98" w:rsidP="0057298A">
      <w:pPr>
        <w:spacing w:after="0"/>
        <w:rPr>
          <w:b/>
          <w:bCs/>
          <w:sz w:val="22"/>
        </w:rPr>
      </w:pPr>
      <w:r>
        <w:rPr>
          <w:b/>
          <w:sz w:val="22"/>
        </w:rPr>
        <w:t xml:space="preserve">Following an urgent application brought by organisations, elected representatives and members of the public, the Conseil d’État today ruled that public participation in decisions regarding work required to host the 2030 Olympic and Paralympic Winter Games in the French Alps must not necessarily be in the form of public consultation on all the work.</w:t>
      </w:r>
      <w:r>
        <w:rPr>
          <w:b/>
          <w:sz w:val="22"/>
        </w:rPr>
        <w:t xml:space="preserve"> </w:t>
      </w:r>
      <w:r>
        <w:rPr>
          <w:b/>
          <w:sz w:val="22"/>
        </w:rPr>
        <w:t xml:space="preserve">Spanning four different geographic areas, the works, structures and developments – diverse in nature, serving different purposes and capable of being used independently – do not constitute a single development or infrastructure project.</w:t>
      </w:r>
      <w:r>
        <w:rPr>
          <w:b/>
          <w:sz w:val="22"/>
        </w:rPr>
        <w:t xml:space="preserve"> </w:t>
      </w:r>
      <w:r>
        <w:rPr>
          <w:b/>
          <w:sz w:val="22"/>
        </w:rPr>
        <w:t xml:space="preserve">However, the public should be consulted regarding the various projects involved in organising the Games where their environmental impact so warrants.</w:t>
      </w:r>
    </w:p>
    <w:p w14:paraId="3701D037" w14:textId="77777777" w:rsidR="00660B70" w:rsidRPr="00B6311E" w:rsidRDefault="00660B70" w:rsidP="009B1B20">
      <w:pPr>
        <w:spacing w:after="0"/>
        <w:rPr>
          <w:sz w:val="22"/>
        </w:rPr>
      </w:pPr>
    </w:p>
    <w:p w14:paraId="1E79AD07" w14:textId="002D72D8" w:rsidR="00216A8C" w:rsidRPr="00B6311E" w:rsidRDefault="00216A8C" w:rsidP="00216A8C">
      <w:pPr>
        <w:spacing w:after="0"/>
        <w:rPr>
          <w:sz w:val="22"/>
        </w:rPr>
      </w:pPr>
      <w:r>
        <w:rPr>
          <w:sz w:val="22"/>
        </w:rPr>
        <w:t xml:space="preserve">Organisations, elected representatives and members of the public brought an urgent application before the administrative courts, requesting that they order the contracting authorities responsible for works to be carried out in preparation for the 2030 Olympic and Paralympic Winter Games to refer the matter to the French commission for public consultation, or take the necessary steps to enable such a referral by publishing the list and details of the projects or, failing that, by organising another form of public consultation covering all of the works.</w:t>
      </w:r>
    </w:p>
    <w:p w14:paraId="751EFC62" w14:textId="77777777" w:rsidR="00216A8C" w:rsidRPr="00B6311E" w:rsidRDefault="00216A8C" w:rsidP="00216A8C">
      <w:pPr>
        <w:spacing w:after="0"/>
        <w:rPr>
          <w:sz w:val="22"/>
        </w:rPr>
      </w:pPr>
    </w:p>
    <w:p w14:paraId="433AFA83" w14:textId="6FFA38BB" w:rsidR="00B01D86" w:rsidRPr="00B6311E" w:rsidRDefault="00216A8C">
      <w:pPr>
        <w:spacing w:after="0"/>
        <w:rPr>
          <w:sz w:val="22"/>
        </w:rPr>
      </w:pPr>
      <w:r>
        <w:rPr>
          <w:sz w:val="22"/>
        </w:rPr>
        <w:t xml:space="preserve">After the case was referred to it by the Marseilles Administrative Court, the Conseil d’État ruled that, taken as a whole, the various works, structures and developments required for the organisation of the 2030 Olympic and Paralympic Winter Games did not constitute a single development or infrastructure project necessitating the public consultation process provided for by law.  </w:t>
      </w:r>
    </w:p>
    <w:p w14:paraId="12056D26" w14:textId="48A93D3F" w:rsidR="00B01D86" w:rsidRPr="00B6311E" w:rsidRDefault="00B01D86" w:rsidP="00216A8C">
      <w:pPr>
        <w:spacing w:after="0"/>
        <w:rPr>
          <w:sz w:val="22"/>
        </w:rPr>
      </w:pPr>
    </w:p>
    <w:p w14:paraId="1B96FC82" w14:textId="1C65F204" w:rsidR="00392B6C" w:rsidRPr="00B6311E" w:rsidRDefault="00F00D1B" w:rsidP="00392B6C">
      <w:pPr>
        <w:spacing w:after="0"/>
        <w:rPr>
          <w:sz w:val="22"/>
        </w:rPr>
      </w:pPr>
      <w:r>
        <w:rPr>
          <w:sz w:val="22"/>
        </w:rPr>
        <w:t xml:space="preserve">The Conseil d’État noted that, although the works, structures and developments were intended to contribute to the same sporting event, they were geographically distant from each another (spanning at least fourteen locations in four different areas:</w:t>
      </w:r>
      <w:r>
        <w:rPr>
          <w:sz w:val="22"/>
        </w:rPr>
        <w:t xml:space="preserve"> </w:t>
      </w:r>
      <w:r>
        <w:rPr>
          <w:sz w:val="22"/>
        </w:rPr>
        <w:t xml:space="preserve">“Haute-Savoie”, “Savoie”, “Briançonnais” and “Nice”), were of different types, had a range of intended uses (such as providing transportation to the Olympic and Paralympic venues, hosting competitors and hosting competitions) and would, for the most part, result in facilities that could be used independently.</w:t>
      </w:r>
    </w:p>
    <w:p w14:paraId="4F4B7B4A" w14:textId="1DC5A81E" w:rsidR="00B91998" w:rsidRPr="00B6311E" w:rsidRDefault="00B91998" w:rsidP="00216A8C">
      <w:pPr>
        <w:spacing w:after="0"/>
        <w:rPr>
          <w:sz w:val="22"/>
        </w:rPr>
      </w:pPr>
    </w:p>
    <w:p w14:paraId="39726F84" w14:textId="3BA1680C" w:rsidR="00216A8C" w:rsidRPr="00B6311E" w:rsidRDefault="00730597" w:rsidP="00216A8C">
      <w:pPr>
        <w:spacing w:after="0"/>
        <w:rPr>
          <w:sz w:val="22"/>
        </w:rPr>
      </w:pPr>
      <w:r>
        <w:rPr>
          <w:sz w:val="22"/>
        </w:rPr>
        <w:t xml:space="preserve">The public must be given the opportunity to participate in decisions regarding the various projects involved in organising the Games where their environmental impact so warrants, notably through any applications for planning permission that may be submitted.</w:t>
      </w:r>
    </w:p>
    <w:p w14:paraId="5D9826A7" w14:textId="77777777" w:rsidR="00355DEB" w:rsidRPr="00B6311E" w:rsidRDefault="00355DEB" w:rsidP="00547E55">
      <w:pPr>
        <w:spacing w:after="0"/>
        <w:rPr>
          <w:sz w:val="22"/>
        </w:rPr>
      </w:pPr>
    </w:p>
    <w:p w14:paraId="310FCC68" w14:textId="08EA5DF6" w:rsidR="002B079B" w:rsidRPr="00AB7A3A" w:rsidRDefault="002266CF" w:rsidP="00543C34">
      <w:pPr>
        <w:tabs>
          <w:tab w:val="left" w:pos="900"/>
        </w:tabs>
        <w:spacing w:after="0"/>
        <w:ind w:left="567"/>
        <w:jc w:val="right"/>
        <w:rPr>
          <w:i/>
          <w:sz w:val="22"/>
        </w:rPr>
      </w:pPr>
      <w:r>
        <w:rPr>
          <w:i/>
          <w:sz w:val="22"/>
        </w:rPr>
        <w:t xml:space="preserve">Decision No. 512270, SOLIDEO Alpes 2030 et al. 3 April 2026</w:t>
      </w:r>
    </w:p>
    <w:p w14:paraId="46216F4C" w14:textId="77777777" w:rsidR="002B079B" w:rsidRPr="00684EF6" w:rsidRDefault="002B079B" w:rsidP="00543C34"/>
    <w:p w14:paraId="0BB79552" w14:textId="77777777" w:rsidR="00AB589B" w:rsidRPr="00DB6FBE" w:rsidRDefault="00FE7987" w:rsidP="0016575D">
      <w:pPr>
        <w:spacing w:after="0"/>
        <w:jc w:val="center"/>
        <w:rPr>
          <w:sz w:val="22"/>
        </w:rPr>
      </w:pPr>
      <w:r>
        <w:rPr>
          <w:sz w:val="22"/>
        </w:rPr>
        <mc:AlternateContent>
          <mc:Choice Requires="wps">
            <w:drawing>
              <wp:inline distT="0" distB="0" distL="0" distR="0" wp14:anchorId="42C64307" wp14:editId="4A1A3AAE">
                <wp:extent cx="4552950" cy="1245117"/>
                <wp:effectExtent l="0" t="0" r="19050" b="12700"/>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2950" cy="1245117"/>
                        </a:xfrm>
                        <a:prstGeom prst="rect">
                          <a:avLst/>
                        </a:prstGeom>
                        <a:solidFill>
                          <a:srgbClr val="FFFFFF"/>
                        </a:solidFill>
                        <a:ln w="6350">
                          <a:solidFill>
                            <a:srgbClr val="0070C0"/>
                          </a:solidFill>
                          <a:miter lim="800000"/>
                          <a:headEnd/>
                          <a:tailEnd/>
                        </a:ln>
                      </wps:spPr>
                      <wps:txbx>
                        <w:txbxContent>
                          <w:p w14:paraId="3F8CB1D4" w14:textId="77777777" w:rsidR="00FE7987" w:rsidRDefault="00FE7987" w:rsidP="00FE7987">
                            <w:pPr>
                              <w:spacing w:line="20" w:lineRule="atLeast"/>
                              <w:jc w:val="center"/>
                              <w:rPr>
                                <w:b/>
                                <w:color w:val="0070C0"/>
                                <w:rFonts w:cs="Calibri"/>
                              </w:rPr>
                            </w:pPr>
                            <w:r>
                              <w:rPr>
                                <w:b/>
                                <w:color w:val="0070C0"/>
                              </w:rPr>
                              <w:t xml:space="preserve">Press contacts</w:t>
                            </w:r>
                          </w:p>
                          <w:p w14:paraId="138EF97F" w14:textId="77777777" w:rsidR="00FE7987" w:rsidRPr="00DC7584" w:rsidRDefault="00FE7987" w:rsidP="00FE7987">
                            <w:pPr>
                              <w:spacing w:line="20" w:lineRule="atLeast"/>
                              <w:jc w:val="center"/>
                              <w:rPr>
                                <w:szCs w:val="20"/>
                                <w:rFonts w:cs="Calibri"/>
                              </w:rPr>
                            </w:pPr>
                            <w:r>
                              <w:rPr>
                                <w:b/>
                              </w:rPr>
                              <w:t xml:space="preserve">Lorraine Acquier</w:t>
                            </w:r>
                            <w:r>
                              <w:t xml:space="preserve"> – +33 (0)1 72 60 58 42 – </w:t>
                            </w:r>
                            <w:hyperlink r:id="rId9" w:history="1">
                              <w:r>
                                <w:rPr>
                                  <w:rStyle w:val="Lienhypertexte"/>
                                  <w:u w:val="single"/>
                                </w:rPr>
                                <w:t xml:space="preserve">lorraine.acquier@conseil-etat.fr</w:t>
                              </w:r>
                            </w:hyperlink>
                          </w:p>
                          <w:p w14:paraId="6F062AB1" w14:textId="77777777" w:rsidR="00FE7987" w:rsidRPr="00DC7584" w:rsidRDefault="00FE7987" w:rsidP="00FE7987">
                            <w:pPr>
                              <w:spacing w:after="240" w:line="20" w:lineRule="atLeast"/>
                              <w:jc w:val="center"/>
                              <w:rPr>
                                <w:szCs w:val="20"/>
                                <w:rFonts w:cs="Calibri"/>
                              </w:rPr>
                            </w:pPr>
                            <w:r>
                              <w:rPr>
                                <w:b/>
                              </w:rPr>
                              <w:t xml:space="preserve">Antoine Sourdril</w:t>
                            </w:r>
                            <w:r>
                              <w:t xml:space="preserve"> – +33 (0)1 72 60 58 41 – </w:t>
                            </w:r>
                            <w:hyperlink r:id="rId10" w:history="1">
                              <w:r>
                                <w:rPr>
                                  <w:rStyle w:val="Lienhypertexte"/>
                                  <w:u w:val="single"/>
                                </w:rPr>
                                <w:t xml:space="preserve">antoine.sourdril@conseil-etat.fr</w:t>
                              </w:r>
                            </w:hyperlink>
                          </w:p>
                          <w:p w14:paraId="5AA0B2EC" w14:textId="77777777" w:rsidR="00FE7987" w:rsidRPr="00AC5517" w:rsidRDefault="004106B9" w:rsidP="00FE7987">
                            <w:pPr>
                              <w:spacing w:after="0" w:line="20" w:lineRule="atLeast"/>
                              <w:jc w:val="center"/>
                              <w:rPr>
                                <w:color w:val="0070C0"/>
                                <w:szCs w:val="20"/>
                                <w:u w:val="single"/>
                                <w:rFonts w:cs="Calibri"/>
                              </w:rPr>
                            </w:pPr>
                            <w:hyperlink r:id="rId11" w:history="1">
                              <w:r>
                                <w:rPr>
                                  <w:rStyle w:val="Lienhypertexte"/>
                                  <w:u w:val="single"/>
                                </w:rPr>
                                <w:t xml:space="preserve">www.conseil-etat.fr</w:t>
                              </w:r>
                            </w:hyperlink>
                          </w:p>
                          <w:p w14:paraId="4023F685" w14:textId="400E0B81" w:rsidR="00FE7987" w:rsidRPr="00DC7584" w:rsidRDefault="00FE7987" w:rsidP="00EA7A23">
                            <w:pPr>
                              <w:spacing w:after="0" w:line="20" w:lineRule="atLeast"/>
                              <w:jc w:val="center"/>
                              <w:rPr>
                                <w:szCs w:val="20"/>
                                <w:rFonts w:cs="Calibri"/>
                              </w:rPr>
                            </w:pPr>
                            <w:r>
                              <w:t xml:space="preserve">Search for a decision:</w:t>
                            </w:r>
                            <w:r>
                              <w:t xml:space="preserve"> </w:t>
                            </w:r>
                            <w:hyperlink r:id="rId12" w:history="1">
                              <w:r>
                                <w:rPr>
                                  <w:rStyle w:val="Lienhypertexte"/>
                                  <w:u w:val="single"/>
                                </w:rPr>
                                <w:t xml:space="preserve">ArianeWeb</w:t>
                              </w:r>
                            </w:hyperlink>
                          </w:p>
                        </w:txbxContent>
                      </wps:txbx>
                      <wps:bodyPr rot="0" vert="horz" wrap="square" lIns="91440" tIns="45720" rIns="91440" bIns="45720" anchor="t" anchorCtr="0" upright="1">
                        <a:noAutofit/>
                      </wps:bodyPr>
                    </wps:wsp>
                  </a:graphicData>
                </a:graphic>
              </wp:inline>
            </w:drawing>
          </mc:Choice>
          <mc:Fallback>
            <w:pict>
              <v:shapetype w14:anchorId="42C64307" id="_x0000_t202" coordsize="21600,21600" o:spt="202" path="m,l,21600r21600,l21600,xe">
                <v:stroke joinstyle="miter"/>
                <v:path gradientshapeok="t" o:connecttype="rect"/>
              </v:shapetype>
              <v:shape id="Zone de texte 2" o:spid="_x0000_s1026" type="#_x0000_t202" style="width:358.5pt;height:98.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" strokecolor="#0070c0" strokeweight=".5pt">
                <v:textbox>
                  <w:txbxContent>
                    <w:p w14:paraId="3F8CB1D4" w14:textId="77777777" w:rsidR="00FE7987" w:rsidRDefault="00FE7987" w:rsidP="00FE7987">
                      <w:pPr>
                        <w:spacing w:line="20" w:lineRule="atLeast"/>
                        <w:jc w:val="center"/>
                        <w:rPr>
                          <w:b/>
                          <w:color w:val="0070C0"/>
                          <w:rFonts w:cs="Calibri"/>
                        </w:rPr>
                      </w:pPr>
                      <w:r>
                        <w:rPr>
                          <w:b/>
                          <w:color w:val="0070C0"/>
                        </w:rPr>
                        <w:t xml:space="preserve">Press contacts</w:t>
                      </w:r>
                    </w:p>
                    <w:p w14:paraId="138EF97F" w14:textId="77777777" w:rsidR="00FE7987" w:rsidRPr="00DC7584" w:rsidRDefault="00FE7987" w:rsidP="00FE7987">
                      <w:pPr>
                        <w:spacing w:line="20" w:lineRule="atLeast"/>
                        <w:jc w:val="center"/>
                        <w:rPr>
                          <w:szCs w:val="20"/>
                          <w:rFonts w:cs="Calibri"/>
                        </w:rPr>
                      </w:pPr>
                      <w:r>
                        <w:rPr>
                          <w:b/>
                        </w:rPr>
                        <w:t xml:space="preserve">Lorraine Acquier</w:t>
                      </w:r>
                      <w:r>
                        <w:t xml:space="preserve"> – +33 (0)1 72 60 58 42 – </w:t>
                      </w:r>
                      <w:hyperlink r:id="rId9" w:history="1">
                        <w:r>
                          <w:rPr>
                            <w:rStyle w:val="Lienhypertexte"/>
                            <w:u w:val="single"/>
                          </w:rPr>
                          <w:t xml:space="preserve">lorraine.acquier@conseil-etat.fr</w:t>
                        </w:r>
                      </w:hyperlink>
                    </w:p>
                    <w:p w14:paraId="6F062AB1" w14:textId="77777777" w:rsidR="00FE7987" w:rsidRPr="00DC7584" w:rsidRDefault="00FE7987" w:rsidP="00FE7987">
                      <w:pPr>
                        <w:spacing w:after="240" w:line="20" w:lineRule="atLeast"/>
                        <w:jc w:val="center"/>
                        <w:rPr>
                          <w:szCs w:val="20"/>
                          <w:rFonts w:cs="Calibri"/>
                        </w:rPr>
                      </w:pPr>
                      <w:r>
                        <w:rPr>
                          <w:b/>
                        </w:rPr>
                        <w:t xml:space="preserve">Antoine Sourdril</w:t>
                      </w:r>
                      <w:r>
                        <w:t xml:space="preserve"> – +33 (0)1 72 60 58 41 – </w:t>
                      </w:r>
                      <w:hyperlink r:id="rId10" w:history="1">
                        <w:r>
                          <w:rPr>
                            <w:rStyle w:val="Lienhypertexte"/>
                            <w:u w:val="single"/>
                          </w:rPr>
                          <w:t xml:space="preserve">antoine.sourdril@conseil-etat.fr</w:t>
                        </w:r>
                      </w:hyperlink>
                    </w:p>
                    <w:p w14:paraId="5AA0B2EC" w14:textId="77777777" w:rsidR="00FE7987" w:rsidRPr="00AC5517" w:rsidRDefault="004106B9" w:rsidP="00FE7987">
                      <w:pPr>
                        <w:spacing w:after="0" w:line="20" w:lineRule="atLeast"/>
                        <w:jc w:val="center"/>
                        <w:rPr>
                          <w:color w:val="0070C0"/>
                          <w:szCs w:val="20"/>
                          <w:u w:val="single"/>
                          <w:rFonts w:cs="Calibri"/>
                        </w:rPr>
                      </w:pPr>
                      <w:hyperlink r:id="rId11" w:history="1">
                        <w:r>
                          <w:rPr>
                            <w:rStyle w:val="Lienhypertexte"/>
                            <w:u w:val="single"/>
                          </w:rPr>
                          <w:t xml:space="preserve">www.conseil-etat.fr</w:t>
                        </w:r>
                      </w:hyperlink>
                    </w:p>
                    <w:p w14:paraId="4023F685" w14:textId="400E0B81" w:rsidR="00FE7987" w:rsidRPr="00DC7584" w:rsidRDefault="00FE7987" w:rsidP="00EA7A23">
                      <w:pPr>
                        <w:spacing w:after="0" w:line="20" w:lineRule="atLeast"/>
                        <w:jc w:val="center"/>
                        <w:rPr>
                          <w:szCs w:val="20"/>
                          <w:rFonts w:cs="Calibri"/>
                        </w:rPr>
                      </w:pPr>
                      <w:r>
                        <w:t xml:space="preserve">Search for a decision:</w:t>
                      </w:r>
                      <w:r>
                        <w:t xml:space="preserve"> </w:t>
                      </w:r>
                      <w:hyperlink r:id="rId12" w:history="1">
                        <w:r>
                          <w:rPr>
                            <w:rStyle w:val="Lienhypertexte"/>
                            <w:u w:val="single"/>
                          </w:rPr>
                          <w:t xml:space="preserve">ArianeWeb</w:t>
                        </w:r>
                      </w:hyperlink>
                    </w:p>
                  </w:txbxContent>
                </v:textbox>
                <w10:anchorlock/>
              </v:shape>
            </w:pict>
          </mc:Fallback>
        </mc:AlternateContent>
      </w:r>
    </w:p>
    <w:sectPr w:rsidR="00AB589B" w:rsidRPr="00DB6FBE" w:rsidSect="002B079B">
      <w:pgSz w:w="11906" w:h="16838"/>
      <w:pgMar w:top="794" w:right="907" w:bottom="567" w:left="90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858722" w14:textId="77777777" w:rsidR="004106B9" w:rsidRDefault="004106B9" w:rsidP="00FE7987">
      <w:pPr>
        <w:spacing w:after="0" w:line="240" w:lineRule="auto"/>
      </w:pPr>
      <w:r>
        <w:separator/>
      </w:r>
    </w:p>
  </w:endnote>
  <w:endnote w:type="continuationSeparator" w:id="0">
    <w:p w14:paraId="23C9DBA4" w14:textId="77777777" w:rsidR="004106B9" w:rsidRDefault="004106B9" w:rsidP="00FE7987">
      <w:pPr>
        <w:spacing w:after="0" w:line="240" w:lineRule="auto"/>
      </w:pPr>
      <w:r>
        <w:continuationSeparator/>
      </w:r>
    </w:p>
  </w:endnote>
  <w:endnote w:type="continuationNotice" w:id="1">
    <w:p w14:paraId="07D94B89" w14:textId="77777777" w:rsidR="004106B9" w:rsidRDefault="004106B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inion Pro">
    <w:panose1 w:val="00000000000000000000"/>
    <w:charset w:val="00"/>
    <w:family w:val="roman"/>
    <w:notTrueType/>
    <w:pitch w:val="variable"/>
    <w:sig w:usb0="60000287" w:usb1="00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307997" w14:textId="77777777" w:rsidR="004106B9" w:rsidRDefault="004106B9" w:rsidP="00FE7987">
      <w:pPr>
        <w:spacing w:after="0" w:line="240" w:lineRule="auto"/>
      </w:pPr>
      <w:r>
        <w:separator/>
      </w:r>
    </w:p>
  </w:footnote>
  <w:footnote w:type="continuationSeparator" w:id="0">
    <w:p w14:paraId="43C7DCA9" w14:textId="77777777" w:rsidR="004106B9" w:rsidRDefault="004106B9" w:rsidP="00FE7987">
      <w:pPr>
        <w:spacing w:after="0" w:line="240" w:lineRule="auto"/>
      </w:pPr>
      <w:r>
        <w:continuationSeparator/>
      </w:r>
    </w:p>
  </w:footnote>
  <w:footnote w:type="continuationNotice" w:id="1">
    <w:p w14:paraId="0BD48627" w14:textId="77777777" w:rsidR="004106B9" w:rsidRDefault="004106B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33A0F4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ABAC8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5E228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C3E386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1DC10D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E860C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F667A9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1C6464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98008B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E4FA1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B30106D"/>
    <w:multiLevelType w:val="hybridMultilevel"/>
    <w:tmpl w:val="13FE7A3A"/>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376306BF"/>
    <w:multiLevelType w:val="hybridMultilevel"/>
    <w:tmpl w:val="0EE8487E"/>
    <w:lvl w:ilvl="0" w:tplc="040C000F">
      <w:start w:val="1"/>
      <w:numFmt w:val="decimal"/>
      <w:lvlText w:val="%1."/>
      <w:lvlJc w:val="left"/>
      <w:pPr>
        <w:tabs>
          <w:tab w:val="num" w:pos="360"/>
        </w:tabs>
        <w:ind w:left="360" w:hanging="360"/>
      </w:pPr>
    </w:lvl>
    <w:lvl w:ilvl="1" w:tplc="040C0019" w:tentative="1">
      <w:start w:val="1"/>
      <w:numFmt w:val="lowerLetter"/>
      <w:lvlText w:val="%2."/>
      <w:lvlJc w:val="left"/>
      <w:pPr>
        <w:tabs>
          <w:tab w:val="num" w:pos="1080"/>
        </w:tabs>
        <w:ind w:left="1080" w:hanging="360"/>
      </w:pPr>
    </w:lvl>
    <w:lvl w:ilvl="2" w:tplc="040C001B" w:tentative="1">
      <w:start w:val="1"/>
      <w:numFmt w:val="lowerRoman"/>
      <w:lvlText w:val="%3."/>
      <w:lvlJc w:val="right"/>
      <w:pPr>
        <w:tabs>
          <w:tab w:val="num" w:pos="1800"/>
        </w:tabs>
        <w:ind w:left="1800" w:hanging="180"/>
      </w:pPr>
    </w:lvl>
    <w:lvl w:ilvl="3" w:tplc="040C000F" w:tentative="1">
      <w:start w:val="1"/>
      <w:numFmt w:val="decimal"/>
      <w:lvlText w:val="%4."/>
      <w:lvlJc w:val="left"/>
      <w:pPr>
        <w:tabs>
          <w:tab w:val="num" w:pos="2520"/>
        </w:tabs>
        <w:ind w:left="2520" w:hanging="360"/>
      </w:pPr>
    </w:lvl>
    <w:lvl w:ilvl="4" w:tplc="040C0019" w:tentative="1">
      <w:start w:val="1"/>
      <w:numFmt w:val="lowerLetter"/>
      <w:lvlText w:val="%5."/>
      <w:lvlJc w:val="left"/>
      <w:pPr>
        <w:tabs>
          <w:tab w:val="num" w:pos="3240"/>
        </w:tabs>
        <w:ind w:left="3240" w:hanging="360"/>
      </w:pPr>
    </w:lvl>
    <w:lvl w:ilvl="5" w:tplc="040C001B" w:tentative="1">
      <w:start w:val="1"/>
      <w:numFmt w:val="lowerRoman"/>
      <w:lvlText w:val="%6."/>
      <w:lvlJc w:val="right"/>
      <w:pPr>
        <w:tabs>
          <w:tab w:val="num" w:pos="3960"/>
        </w:tabs>
        <w:ind w:left="3960" w:hanging="180"/>
      </w:pPr>
    </w:lvl>
    <w:lvl w:ilvl="6" w:tplc="040C000F" w:tentative="1">
      <w:start w:val="1"/>
      <w:numFmt w:val="decimal"/>
      <w:lvlText w:val="%7."/>
      <w:lvlJc w:val="left"/>
      <w:pPr>
        <w:tabs>
          <w:tab w:val="num" w:pos="4680"/>
        </w:tabs>
        <w:ind w:left="4680" w:hanging="360"/>
      </w:pPr>
    </w:lvl>
    <w:lvl w:ilvl="7" w:tplc="040C0019" w:tentative="1">
      <w:start w:val="1"/>
      <w:numFmt w:val="lowerLetter"/>
      <w:lvlText w:val="%8."/>
      <w:lvlJc w:val="left"/>
      <w:pPr>
        <w:tabs>
          <w:tab w:val="num" w:pos="5400"/>
        </w:tabs>
        <w:ind w:left="5400" w:hanging="360"/>
      </w:pPr>
    </w:lvl>
    <w:lvl w:ilvl="8" w:tplc="040C001B" w:tentative="1">
      <w:start w:val="1"/>
      <w:numFmt w:val="lowerRoman"/>
      <w:lvlText w:val="%9."/>
      <w:lvlJc w:val="right"/>
      <w:pPr>
        <w:tabs>
          <w:tab w:val="num" w:pos="6120"/>
        </w:tabs>
        <w:ind w:left="6120" w:hanging="180"/>
      </w:p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dirty" w:grammar="dirty"/>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7987"/>
    <w:rsid w:val="00000973"/>
    <w:rsid w:val="000009AD"/>
    <w:rsid w:val="000044BA"/>
    <w:rsid w:val="00007D47"/>
    <w:rsid w:val="00010CF4"/>
    <w:rsid w:val="0001176D"/>
    <w:rsid w:val="00011A3C"/>
    <w:rsid w:val="00012029"/>
    <w:rsid w:val="00012476"/>
    <w:rsid w:val="0001407D"/>
    <w:rsid w:val="000150F8"/>
    <w:rsid w:val="00016004"/>
    <w:rsid w:val="0002035C"/>
    <w:rsid w:val="000222CF"/>
    <w:rsid w:val="00022A47"/>
    <w:rsid w:val="00024E2E"/>
    <w:rsid w:val="00026393"/>
    <w:rsid w:val="00031B65"/>
    <w:rsid w:val="00032030"/>
    <w:rsid w:val="000374FC"/>
    <w:rsid w:val="000376A9"/>
    <w:rsid w:val="00037AD1"/>
    <w:rsid w:val="00037CF2"/>
    <w:rsid w:val="00037F62"/>
    <w:rsid w:val="0004161A"/>
    <w:rsid w:val="000434DC"/>
    <w:rsid w:val="000437F6"/>
    <w:rsid w:val="00043CDF"/>
    <w:rsid w:val="00044311"/>
    <w:rsid w:val="000443AC"/>
    <w:rsid w:val="00044B89"/>
    <w:rsid w:val="00044D6A"/>
    <w:rsid w:val="000476F0"/>
    <w:rsid w:val="0005272F"/>
    <w:rsid w:val="00052C90"/>
    <w:rsid w:val="00053C94"/>
    <w:rsid w:val="000556C2"/>
    <w:rsid w:val="00055AF7"/>
    <w:rsid w:val="0005692C"/>
    <w:rsid w:val="00056968"/>
    <w:rsid w:val="00064436"/>
    <w:rsid w:val="00064DC5"/>
    <w:rsid w:val="000661A2"/>
    <w:rsid w:val="000668B4"/>
    <w:rsid w:val="00067D4D"/>
    <w:rsid w:val="00071F88"/>
    <w:rsid w:val="0007270C"/>
    <w:rsid w:val="00072DE6"/>
    <w:rsid w:val="0007320C"/>
    <w:rsid w:val="0007545D"/>
    <w:rsid w:val="00076891"/>
    <w:rsid w:val="00080079"/>
    <w:rsid w:val="000805F3"/>
    <w:rsid w:val="00080C1E"/>
    <w:rsid w:val="00083A86"/>
    <w:rsid w:val="0008467A"/>
    <w:rsid w:val="00085AC5"/>
    <w:rsid w:val="00085CF4"/>
    <w:rsid w:val="00087C2F"/>
    <w:rsid w:val="00092B6A"/>
    <w:rsid w:val="00092C21"/>
    <w:rsid w:val="000941A3"/>
    <w:rsid w:val="00097A4A"/>
    <w:rsid w:val="000A2A3D"/>
    <w:rsid w:val="000A2D7F"/>
    <w:rsid w:val="000A3508"/>
    <w:rsid w:val="000A5EE3"/>
    <w:rsid w:val="000B31A5"/>
    <w:rsid w:val="000B3B29"/>
    <w:rsid w:val="000B6F69"/>
    <w:rsid w:val="000C1FA3"/>
    <w:rsid w:val="000C4D3E"/>
    <w:rsid w:val="000C507A"/>
    <w:rsid w:val="000C51F2"/>
    <w:rsid w:val="000C54A6"/>
    <w:rsid w:val="000D0BBB"/>
    <w:rsid w:val="000D0E13"/>
    <w:rsid w:val="000D1B02"/>
    <w:rsid w:val="000E01E8"/>
    <w:rsid w:val="000E1ADB"/>
    <w:rsid w:val="000E2529"/>
    <w:rsid w:val="000E527D"/>
    <w:rsid w:val="000F1515"/>
    <w:rsid w:val="000F2376"/>
    <w:rsid w:val="000F26CC"/>
    <w:rsid w:val="000F2985"/>
    <w:rsid w:val="000F4944"/>
    <w:rsid w:val="000F5D33"/>
    <w:rsid w:val="0010129D"/>
    <w:rsid w:val="00102904"/>
    <w:rsid w:val="00102F79"/>
    <w:rsid w:val="00106D97"/>
    <w:rsid w:val="00110466"/>
    <w:rsid w:val="00114899"/>
    <w:rsid w:val="00114FAC"/>
    <w:rsid w:val="001202D8"/>
    <w:rsid w:val="00120818"/>
    <w:rsid w:val="00120CAC"/>
    <w:rsid w:val="001220CE"/>
    <w:rsid w:val="00125BA2"/>
    <w:rsid w:val="00127B25"/>
    <w:rsid w:val="001360D8"/>
    <w:rsid w:val="0014134C"/>
    <w:rsid w:val="00141E6C"/>
    <w:rsid w:val="0014425B"/>
    <w:rsid w:val="00152CF3"/>
    <w:rsid w:val="00153470"/>
    <w:rsid w:val="00153676"/>
    <w:rsid w:val="00153E68"/>
    <w:rsid w:val="00156B52"/>
    <w:rsid w:val="001579B6"/>
    <w:rsid w:val="00160008"/>
    <w:rsid w:val="0016005C"/>
    <w:rsid w:val="001624F2"/>
    <w:rsid w:val="00163CA0"/>
    <w:rsid w:val="00164577"/>
    <w:rsid w:val="0016575D"/>
    <w:rsid w:val="00172433"/>
    <w:rsid w:val="00172EB2"/>
    <w:rsid w:val="0017383E"/>
    <w:rsid w:val="00174AD7"/>
    <w:rsid w:val="0017577F"/>
    <w:rsid w:val="001766DD"/>
    <w:rsid w:val="001778FE"/>
    <w:rsid w:val="0018035E"/>
    <w:rsid w:val="00180925"/>
    <w:rsid w:val="00182969"/>
    <w:rsid w:val="00182D43"/>
    <w:rsid w:val="00191308"/>
    <w:rsid w:val="00192D9E"/>
    <w:rsid w:val="001954E8"/>
    <w:rsid w:val="001A0DCD"/>
    <w:rsid w:val="001A0E4C"/>
    <w:rsid w:val="001A1C6D"/>
    <w:rsid w:val="001A225D"/>
    <w:rsid w:val="001A2DFA"/>
    <w:rsid w:val="001A3E1A"/>
    <w:rsid w:val="001A72AF"/>
    <w:rsid w:val="001A79FE"/>
    <w:rsid w:val="001B0E24"/>
    <w:rsid w:val="001B10E3"/>
    <w:rsid w:val="001B1388"/>
    <w:rsid w:val="001B1A03"/>
    <w:rsid w:val="001B2179"/>
    <w:rsid w:val="001B6C5E"/>
    <w:rsid w:val="001C0CE7"/>
    <w:rsid w:val="001C1BB9"/>
    <w:rsid w:val="001C3A1C"/>
    <w:rsid w:val="001D0500"/>
    <w:rsid w:val="001D2CE3"/>
    <w:rsid w:val="001D46E8"/>
    <w:rsid w:val="001D65F0"/>
    <w:rsid w:val="001E0CA0"/>
    <w:rsid w:val="001E7355"/>
    <w:rsid w:val="001E7F4C"/>
    <w:rsid w:val="001F1702"/>
    <w:rsid w:val="001F3CC2"/>
    <w:rsid w:val="00202CB1"/>
    <w:rsid w:val="00205F9D"/>
    <w:rsid w:val="002102B5"/>
    <w:rsid w:val="00211262"/>
    <w:rsid w:val="002119F6"/>
    <w:rsid w:val="00212EA7"/>
    <w:rsid w:val="00212F2C"/>
    <w:rsid w:val="00214AE3"/>
    <w:rsid w:val="00214E09"/>
    <w:rsid w:val="00214E76"/>
    <w:rsid w:val="00216127"/>
    <w:rsid w:val="00216A8C"/>
    <w:rsid w:val="002203F7"/>
    <w:rsid w:val="00222CE1"/>
    <w:rsid w:val="00226123"/>
    <w:rsid w:val="002266CF"/>
    <w:rsid w:val="0023200E"/>
    <w:rsid w:val="002328D3"/>
    <w:rsid w:val="00232A24"/>
    <w:rsid w:val="00232D74"/>
    <w:rsid w:val="00241914"/>
    <w:rsid w:val="00241F47"/>
    <w:rsid w:val="00242218"/>
    <w:rsid w:val="00242944"/>
    <w:rsid w:val="00247B49"/>
    <w:rsid w:val="0025391A"/>
    <w:rsid w:val="00261895"/>
    <w:rsid w:val="00261D03"/>
    <w:rsid w:val="00262C44"/>
    <w:rsid w:val="00262FC3"/>
    <w:rsid w:val="00266E17"/>
    <w:rsid w:val="00270357"/>
    <w:rsid w:val="002718DA"/>
    <w:rsid w:val="00271CD8"/>
    <w:rsid w:val="00272114"/>
    <w:rsid w:val="00272180"/>
    <w:rsid w:val="00272D3F"/>
    <w:rsid w:val="0027396D"/>
    <w:rsid w:val="0027466C"/>
    <w:rsid w:val="00274F80"/>
    <w:rsid w:val="00276DC5"/>
    <w:rsid w:val="00277F51"/>
    <w:rsid w:val="00280737"/>
    <w:rsid w:val="002811E5"/>
    <w:rsid w:val="00281F40"/>
    <w:rsid w:val="00282A7B"/>
    <w:rsid w:val="002836A3"/>
    <w:rsid w:val="0028415A"/>
    <w:rsid w:val="00284D58"/>
    <w:rsid w:val="002900F7"/>
    <w:rsid w:val="00290BA0"/>
    <w:rsid w:val="00290FB3"/>
    <w:rsid w:val="00291AB4"/>
    <w:rsid w:val="00291D3B"/>
    <w:rsid w:val="002948B2"/>
    <w:rsid w:val="00295E85"/>
    <w:rsid w:val="002A00E2"/>
    <w:rsid w:val="002A0194"/>
    <w:rsid w:val="002A02E8"/>
    <w:rsid w:val="002A2ADA"/>
    <w:rsid w:val="002A364B"/>
    <w:rsid w:val="002B079B"/>
    <w:rsid w:val="002B23E5"/>
    <w:rsid w:val="002B2CF4"/>
    <w:rsid w:val="002B2E3F"/>
    <w:rsid w:val="002B39F5"/>
    <w:rsid w:val="002B3EAD"/>
    <w:rsid w:val="002B4076"/>
    <w:rsid w:val="002C0451"/>
    <w:rsid w:val="002C1012"/>
    <w:rsid w:val="002C430E"/>
    <w:rsid w:val="002C5827"/>
    <w:rsid w:val="002C6AFC"/>
    <w:rsid w:val="002D5CF9"/>
    <w:rsid w:val="002E1A16"/>
    <w:rsid w:val="002E1C52"/>
    <w:rsid w:val="002E27E7"/>
    <w:rsid w:val="002E5D1A"/>
    <w:rsid w:val="002F02DF"/>
    <w:rsid w:val="002F07E1"/>
    <w:rsid w:val="002F1353"/>
    <w:rsid w:val="002F4382"/>
    <w:rsid w:val="002F4933"/>
    <w:rsid w:val="002F5B5C"/>
    <w:rsid w:val="002F6533"/>
    <w:rsid w:val="00300809"/>
    <w:rsid w:val="00300F13"/>
    <w:rsid w:val="003018A5"/>
    <w:rsid w:val="00302CF8"/>
    <w:rsid w:val="00303A55"/>
    <w:rsid w:val="00304242"/>
    <w:rsid w:val="00305C11"/>
    <w:rsid w:val="003061E7"/>
    <w:rsid w:val="003066B9"/>
    <w:rsid w:val="00306F3D"/>
    <w:rsid w:val="003127E4"/>
    <w:rsid w:val="00313344"/>
    <w:rsid w:val="00315BF2"/>
    <w:rsid w:val="00321095"/>
    <w:rsid w:val="00322348"/>
    <w:rsid w:val="00323C1E"/>
    <w:rsid w:val="00326DDA"/>
    <w:rsid w:val="003276D0"/>
    <w:rsid w:val="00327711"/>
    <w:rsid w:val="003313C9"/>
    <w:rsid w:val="003320C3"/>
    <w:rsid w:val="00335677"/>
    <w:rsid w:val="00335995"/>
    <w:rsid w:val="00335F97"/>
    <w:rsid w:val="00340BEA"/>
    <w:rsid w:val="003412C1"/>
    <w:rsid w:val="003426DA"/>
    <w:rsid w:val="003471C9"/>
    <w:rsid w:val="003473D1"/>
    <w:rsid w:val="00350B07"/>
    <w:rsid w:val="00355DEB"/>
    <w:rsid w:val="003565AD"/>
    <w:rsid w:val="00357A08"/>
    <w:rsid w:val="00361D39"/>
    <w:rsid w:val="00362E1A"/>
    <w:rsid w:val="00362E60"/>
    <w:rsid w:val="003630BC"/>
    <w:rsid w:val="00367E3A"/>
    <w:rsid w:val="00370DE5"/>
    <w:rsid w:val="00370F3E"/>
    <w:rsid w:val="003745EA"/>
    <w:rsid w:val="00376538"/>
    <w:rsid w:val="0037681E"/>
    <w:rsid w:val="003803E4"/>
    <w:rsid w:val="00380F22"/>
    <w:rsid w:val="00392B6C"/>
    <w:rsid w:val="003934E5"/>
    <w:rsid w:val="00393928"/>
    <w:rsid w:val="0039487B"/>
    <w:rsid w:val="003952BD"/>
    <w:rsid w:val="003971C9"/>
    <w:rsid w:val="003971DD"/>
    <w:rsid w:val="00397DF1"/>
    <w:rsid w:val="003A0F39"/>
    <w:rsid w:val="003A1645"/>
    <w:rsid w:val="003A2441"/>
    <w:rsid w:val="003A2922"/>
    <w:rsid w:val="003A2A89"/>
    <w:rsid w:val="003A305B"/>
    <w:rsid w:val="003A3297"/>
    <w:rsid w:val="003A465A"/>
    <w:rsid w:val="003A4A9A"/>
    <w:rsid w:val="003A611A"/>
    <w:rsid w:val="003A71FC"/>
    <w:rsid w:val="003B0206"/>
    <w:rsid w:val="003B2B73"/>
    <w:rsid w:val="003B4016"/>
    <w:rsid w:val="003B40CD"/>
    <w:rsid w:val="003B46F6"/>
    <w:rsid w:val="003B6602"/>
    <w:rsid w:val="003B688A"/>
    <w:rsid w:val="003B7BBC"/>
    <w:rsid w:val="003B7CAF"/>
    <w:rsid w:val="003C1C75"/>
    <w:rsid w:val="003C378C"/>
    <w:rsid w:val="003C3932"/>
    <w:rsid w:val="003C4EDE"/>
    <w:rsid w:val="003C646F"/>
    <w:rsid w:val="003D4130"/>
    <w:rsid w:val="003D6032"/>
    <w:rsid w:val="003D668A"/>
    <w:rsid w:val="003E37D3"/>
    <w:rsid w:val="003E5B33"/>
    <w:rsid w:val="003E66F0"/>
    <w:rsid w:val="003E7A5F"/>
    <w:rsid w:val="003F17DC"/>
    <w:rsid w:val="003F1A62"/>
    <w:rsid w:val="003F278A"/>
    <w:rsid w:val="003F431A"/>
    <w:rsid w:val="003F4778"/>
    <w:rsid w:val="0040081D"/>
    <w:rsid w:val="00400B83"/>
    <w:rsid w:val="00401078"/>
    <w:rsid w:val="00405FC5"/>
    <w:rsid w:val="004069E5"/>
    <w:rsid w:val="004106B9"/>
    <w:rsid w:val="00413BC5"/>
    <w:rsid w:val="00415A35"/>
    <w:rsid w:val="004224B7"/>
    <w:rsid w:val="00423A4D"/>
    <w:rsid w:val="004258E1"/>
    <w:rsid w:val="00425C47"/>
    <w:rsid w:val="0042699B"/>
    <w:rsid w:val="00426FDB"/>
    <w:rsid w:val="004313B1"/>
    <w:rsid w:val="00435084"/>
    <w:rsid w:val="00436EF0"/>
    <w:rsid w:val="004371FD"/>
    <w:rsid w:val="0044072C"/>
    <w:rsid w:val="00443F75"/>
    <w:rsid w:val="00446347"/>
    <w:rsid w:val="00446BFC"/>
    <w:rsid w:val="004475CE"/>
    <w:rsid w:val="00447BB7"/>
    <w:rsid w:val="00451A84"/>
    <w:rsid w:val="0045241D"/>
    <w:rsid w:val="00456C0B"/>
    <w:rsid w:val="00461B79"/>
    <w:rsid w:val="00464520"/>
    <w:rsid w:val="00466877"/>
    <w:rsid w:val="004670C7"/>
    <w:rsid w:val="0047065E"/>
    <w:rsid w:val="00470C75"/>
    <w:rsid w:val="0047161C"/>
    <w:rsid w:val="004723F7"/>
    <w:rsid w:val="00474ED7"/>
    <w:rsid w:val="00474F7D"/>
    <w:rsid w:val="00475D54"/>
    <w:rsid w:val="00481337"/>
    <w:rsid w:val="004817B8"/>
    <w:rsid w:val="00484DED"/>
    <w:rsid w:val="00485C4D"/>
    <w:rsid w:val="00492DDF"/>
    <w:rsid w:val="004949ED"/>
    <w:rsid w:val="00494DF0"/>
    <w:rsid w:val="0049596D"/>
    <w:rsid w:val="00495BB8"/>
    <w:rsid w:val="004A0FAA"/>
    <w:rsid w:val="004A1A56"/>
    <w:rsid w:val="004A2BE1"/>
    <w:rsid w:val="004A2F1E"/>
    <w:rsid w:val="004A3D52"/>
    <w:rsid w:val="004A6066"/>
    <w:rsid w:val="004A7EE1"/>
    <w:rsid w:val="004B024F"/>
    <w:rsid w:val="004B0BC9"/>
    <w:rsid w:val="004B0FA2"/>
    <w:rsid w:val="004B14EB"/>
    <w:rsid w:val="004B1C92"/>
    <w:rsid w:val="004B22EF"/>
    <w:rsid w:val="004B3891"/>
    <w:rsid w:val="004B5118"/>
    <w:rsid w:val="004B6372"/>
    <w:rsid w:val="004C0245"/>
    <w:rsid w:val="004C205C"/>
    <w:rsid w:val="004C255A"/>
    <w:rsid w:val="004C2843"/>
    <w:rsid w:val="004C4DB9"/>
    <w:rsid w:val="004C520D"/>
    <w:rsid w:val="004C5C87"/>
    <w:rsid w:val="004C5F06"/>
    <w:rsid w:val="004C6DBD"/>
    <w:rsid w:val="004D2699"/>
    <w:rsid w:val="004D417C"/>
    <w:rsid w:val="004D571E"/>
    <w:rsid w:val="004D6713"/>
    <w:rsid w:val="004E0393"/>
    <w:rsid w:val="004E35F9"/>
    <w:rsid w:val="004E3924"/>
    <w:rsid w:val="004E6164"/>
    <w:rsid w:val="004E6756"/>
    <w:rsid w:val="004E6A92"/>
    <w:rsid w:val="004E78E9"/>
    <w:rsid w:val="004F0548"/>
    <w:rsid w:val="004F1220"/>
    <w:rsid w:val="004F1351"/>
    <w:rsid w:val="004F2D06"/>
    <w:rsid w:val="004F3D3E"/>
    <w:rsid w:val="004F58D2"/>
    <w:rsid w:val="00500E09"/>
    <w:rsid w:val="00501DD3"/>
    <w:rsid w:val="00501F83"/>
    <w:rsid w:val="005026DC"/>
    <w:rsid w:val="005134B1"/>
    <w:rsid w:val="00513557"/>
    <w:rsid w:val="00513622"/>
    <w:rsid w:val="00515BB1"/>
    <w:rsid w:val="00515CCF"/>
    <w:rsid w:val="0051777F"/>
    <w:rsid w:val="005205C5"/>
    <w:rsid w:val="00520C17"/>
    <w:rsid w:val="00522E8A"/>
    <w:rsid w:val="0052422A"/>
    <w:rsid w:val="00524F1F"/>
    <w:rsid w:val="00526C9F"/>
    <w:rsid w:val="005279E3"/>
    <w:rsid w:val="00531B9B"/>
    <w:rsid w:val="005323BB"/>
    <w:rsid w:val="00535049"/>
    <w:rsid w:val="00536D44"/>
    <w:rsid w:val="0053747A"/>
    <w:rsid w:val="00542B4B"/>
    <w:rsid w:val="00543C34"/>
    <w:rsid w:val="00547E55"/>
    <w:rsid w:val="0055065B"/>
    <w:rsid w:val="00553EAB"/>
    <w:rsid w:val="005561E4"/>
    <w:rsid w:val="005571E4"/>
    <w:rsid w:val="00560FA2"/>
    <w:rsid w:val="005664F2"/>
    <w:rsid w:val="00570322"/>
    <w:rsid w:val="0057044A"/>
    <w:rsid w:val="005721B1"/>
    <w:rsid w:val="0057298A"/>
    <w:rsid w:val="00572CD3"/>
    <w:rsid w:val="00584CC3"/>
    <w:rsid w:val="005850CE"/>
    <w:rsid w:val="0058543D"/>
    <w:rsid w:val="00587EBE"/>
    <w:rsid w:val="005907F5"/>
    <w:rsid w:val="00596C73"/>
    <w:rsid w:val="005974A4"/>
    <w:rsid w:val="00597E51"/>
    <w:rsid w:val="00597F0A"/>
    <w:rsid w:val="005A09FB"/>
    <w:rsid w:val="005A1524"/>
    <w:rsid w:val="005A2C5E"/>
    <w:rsid w:val="005A40B6"/>
    <w:rsid w:val="005A6C59"/>
    <w:rsid w:val="005A7926"/>
    <w:rsid w:val="005A7C0B"/>
    <w:rsid w:val="005A7C78"/>
    <w:rsid w:val="005B16ED"/>
    <w:rsid w:val="005B1F6F"/>
    <w:rsid w:val="005B1FAC"/>
    <w:rsid w:val="005B7CF1"/>
    <w:rsid w:val="005C53D0"/>
    <w:rsid w:val="005C6575"/>
    <w:rsid w:val="005C6BC3"/>
    <w:rsid w:val="005C781E"/>
    <w:rsid w:val="005D1F10"/>
    <w:rsid w:val="005D31BF"/>
    <w:rsid w:val="005D3CA7"/>
    <w:rsid w:val="005D69C0"/>
    <w:rsid w:val="005E3BEB"/>
    <w:rsid w:val="005E3F88"/>
    <w:rsid w:val="005E4A26"/>
    <w:rsid w:val="005F02C2"/>
    <w:rsid w:val="005F60BB"/>
    <w:rsid w:val="005F7C91"/>
    <w:rsid w:val="00602EAB"/>
    <w:rsid w:val="0060347F"/>
    <w:rsid w:val="00604804"/>
    <w:rsid w:val="006052FA"/>
    <w:rsid w:val="00606561"/>
    <w:rsid w:val="00606A3D"/>
    <w:rsid w:val="00607D38"/>
    <w:rsid w:val="0061046A"/>
    <w:rsid w:val="00611BE2"/>
    <w:rsid w:val="00612B76"/>
    <w:rsid w:val="00613BDD"/>
    <w:rsid w:val="00614AF3"/>
    <w:rsid w:val="00615D63"/>
    <w:rsid w:val="0061627C"/>
    <w:rsid w:val="00617E38"/>
    <w:rsid w:val="006215EC"/>
    <w:rsid w:val="00624E78"/>
    <w:rsid w:val="0062527E"/>
    <w:rsid w:val="00626F98"/>
    <w:rsid w:val="006272D4"/>
    <w:rsid w:val="006301D6"/>
    <w:rsid w:val="006317D5"/>
    <w:rsid w:val="006325ED"/>
    <w:rsid w:val="006329E7"/>
    <w:rsid w:val="00633891"/>
    <w:rsid w:val="006356BD"/>
    <w:rsid w:val="00636C0E"/>
    <w:rsid w:val="00637527"/>
    <w:rsid w:val="006379E1"/>
    <w:rsid w:val="00640BF0"/>
    <w:rsid w:val="00641DFE"/>
    <w:rsid w:val="0064308F"/>
    <w:rsid w:val="00643B4E"/>
    <w:rsid w:val="00645860"/>
    <w:rsid w:val="00645D90"/>
    <w:rsid w:val="0065057F"/>
    <w:rsid w:val="006526F6"/>
    <w:rsid w:val="00653351"/>
    <w:rsid w:val="00653837"/>
    <w:rsid w:val="00655174"/>
    <w:rsid w:val="0065574B"/>
    <w:rsid w:val="006568D5"/>
    <w:rsid w:val="00656C43"/>
    <w:rsid w:val="00656CE4"/>
    <w:rsid w:val="00660003"/>
    <w:rsid w:val="00660B70"/>
    <w:rsid w:val="006630BF"/>
    <w:rsid w:val="00664C59"/>
    <w:rsid w:val="00665B99"/>
    <w:rsid w:val="00666BE5"/>
    <w:rsid w:val="00670649"/>
    <w:rsid w:val="00670763"/>
    <w:rsid w:val="0067239F"/>
    <w:rsid w:val="006755E7"/>
    <w:rsid w:val="00676C1E"/>
    <w:rsid w:val="00680203"/>
    <w:rsid w:val="006847A1"/>
    <w:rsid w:val="00684EF6"/>
    <w:rsid w:val="0068552E"/>
    <w:rsid w:val="00685917"/>
    <w:rsid w:val="00693B5E"/>
    <w:rsid w:val="00695C2F"/>
    <w:rsid w:val="00695D05"/>
    <w:rsid w:val="00695D79"/>
    <w:rsid w:val="0069666F"/>
    <w:rsid w:val="00696C7D"/>
    <w:rsid w:val="00697550"/>
    <w:rsid w:val="006A0A01"/>
    <w:rsid w:val="006A1A42"/>
    <w:rsid w:val="006A22C6"/>
    <w:rsid w:val="006A2FF7"/>
    <w:rsid w:val="006A5EA7"/>
    <w:rsid w:val="006A74C1"/>
    <w:rsid w:val="006A76DD"/>
    <w:rsid w:val="006B168D"/>
    <w:rsid w:val="006B1FEC"/>
    <w:rsid w:val="006B2167"/>
    <w:rsid w:val="006B32EA"/>
    <w:rsid w:val="006B39FB"/>
    <w:rsid w:val="006B3DB9"/>
    <w:rsid w:val="006B464B"/>
    <w:rsid w:val="006B73B6"/>
    <w:rsid w:val="006B7740"/>
    <w:rsid w:val="006B789E"/>
    <w:rsid w:val="006B7CBD"/>
    <w:rsid w:val="006C1CC4"/>
    <w:rsid w:val="006C3ACA"/>
    <w:rsid w:val="006C48D8"/>
    <w:rsid w:val="006C52D8"/>
    <w:rsid w:val="006C5681"/>
    <w:rsid w:val="006D238D"/>
    <w:rsid w:val="006D2BE6"/>
    <w:rsid w:val="006D3E73"/>
    <w:rsid w:val="006D4F7B"/>
    <w:rsid w:val="006D5A71"/>
    <w:rsid w:val="006D77B4"/>
    <w:rsid w:val="006E4BA2"/>
    <w:rsid w:val="006E500D"/>
    <w:rsid w:val="006E539C"/>
    <w:rsid w:val="006E5A83"/>
    <w:rsid w:val="006E6134"/>
    <w:rsid w:val="006F145E"/>
    <w:rsid w:val="006F2B9B"/>
    <w:rsid w:val="006F4CFA"/>
    <w:rsid w:val="006F4D0F"/>
    <w:rsid w:val="006F61DB"/>
    <w:rsid w:val="006F63A0"/>
    <w:rsid w:val="006F68BA"/>
    <w:rsid w:val="006F78C8"/>
    <w:rsid w:val="006F7F68"/>
    <w:rsid w:val="00700304"/>
    <w:rsid w:val="00700E57"/>
    <w:rsid w:val="00701598"/>
    <w:rsid w:val="00703279"/>
    <w:rsid w:val="0070349C"/>
    <w:rsid w:val="007037F5"/>
    <w:rsid w:val="00704078"/>
    <w:rsid w:val="00705AAE"/>
    <w:rsid w:val="007148F3"/>
    <w:rsid w:val="00714EFF"/>
    <w:rsid w:val="00715E31"/>
    <w:rsid w:val="00720A98"/>
    <w:rsid w:val="00721687"/>
    <w:rsid w:val="00722ACF"/>
    <w:rsid w:val="0072304E"/>
    <w:rsid w:val="00723595"/>
    <w:rsid w:val="00730597"/>
    <w:rsid w:val="00731D2C"/>
    <w:rsid w:val="00731FBA"/>
    <w:rsid w:val="0073225F"/>
    <w:rsid w:val="00734C82"/>
    <w:rsid w:val="00736C3B"/>
    <w:rsid w:val="007372B3"/>
    <w:rsid w:val="00741518"/>
    <w:rsid w:val="00750430"/>
    <w:rsid w:val="007505EA"/>
    <w:rsid w:val="00750E83"/>
    <w:rsid w:val="0075129D"/>
    <w:rsid w:val="00751B1F"/>
    <w:rsid w:val="00752A8B"/>
    <w:rsid w:val="00752D35"/>
    <w:rsid w:val="0075312C"/>
    <w:rsid w:val="00762BF5"/>
    <w:rsid w:val="007652D2"/>
    <w:rsid w:val="00770DED"/>
    <w:rsid w:val="007732C1"/>
    <w:rsid w:val="007768BF"/>
    <w:rsid w:val="007770A1"/>
    <w:rsid w:val="0078178F"/>
    <w:rsid w:val="0078438D"/>
    <w:rsid w:val="007849EC"/>
    <w:rsid w:val="00785BBF"/>
    <w:rsid w:val="00791C77"/>
    <w:rsid w:val="00791CF5"/>
    <w:rsid w:val="007939C0"/>
    <w:rsid w:val="00793A0C"/>
    <w:rsid w:val="007975C5"/>
    <w:rsid w:val="007A2B3F"/>
    <w:rsid w:val="007A5828"/>
    <w:rsid w:val="007A66FA"/>
    <w:rsid w:val="007A754A"/>
    <w:rsid w:val="007A7EE2"/>
    <w:rsid w:val="007B2878"/>
    <w:rsid w:val="007B338C"/>
    <w:rsid w:val="007B482D"/>
    <w:rsid w:val="007B4A8D"/>
    <w:rsid w:val="007B5991"/>
    <w:rsid w:val="007B5E9A"/>
    <w:rsid w:val="007C02D6"/>
    <w:rsid w:val="007C0E36"/>
    <w:rsid w:val="007C3777"/>
    <w:rsid w:val="007C3CC5"/>
    <w:rsid w:val="007C4652"/>
    <w:rsid w:val="007C47E1"/>
    <w:rsid w:val="007C5E32"/>
    <w:rsid w:val="007C6B2C"/>
    <w:rsid w:val="007C7DB6"/>
    <w:rsid w:val="007D0B80"/>
    <w:rsid w:val="007D273B"/>
    <w:rsid w:val="007D28D8"/>
    <w:rsid w:val="007D32C6"/>
    <w:rsid w:val="007D42EC"/>
    <w:rsid w:val="007D610A"/>
    <w:rsid w:val="007D68FA"/>
    <w:rsid w:val="007D7ADC"/>
    <w:rsid w:val="007E09B7"/>
    <w:rsid w:val="007E124E"/>
    <w:rsid w:val="007E26F4"/>
    <w:rsid w:val="007E29EF"/>
    <w:rsid w:val="007E4C77"/>
    <w:rsid w:val="007E6404"/>
    <w:rsid w:val="007F0B15"/>
    <w:rsid w:val="007F13A5"/>
    <w:rsid w:val="007F4903"/>
    <w:rsid w:val="007F6E4B"/>
    <w:rsid w:val="007F7F7B"/>
    <w:rsid w:val="00800126"/>
    <w:rsid w:val="00800A83"/>
    <w:rsid w:val="00801B35"/>
    <w:rsid w:val="00802823"/>
    <w:rsid w:val="00803BD9"/>
    <w:rsid w:val="00805EFF"/>
    <w:rsid w:val="00806DA5"/>
    <w:rsid w:val="008074A4"/>
    <w:rsid w:val="00811DAC"/>
    <w:rsid w:val="00812B07"/>
    <w:rsid w:val="008135E8"/>
    <w:rsid w:val="00814034"/>
    <w:rsid w:val="00815502"/>
    <w:rsid w:val="00815C6E"/>
    <w:rsid w:val="00816AA8"/>
    <w:rsid w:val="00817D5E"/>
    <w:rsid w:val="00820584"/>
    <w:rsid w:val="00822054"/>
    <w:rsid w:val="008224A8"/>
    <w:rsid w:val="00831139"/>
    <w:rsid w:val="00831DD6"/>
    <w:rsid w:val="008373FC"/>
    <w:rsid w:val="008403EA"/>
    <w:rsid w:val="00840F0F"/>
    <w:rsid w:val="00845F4A"/>
    <w:rsid w:val="00846A91"/>
    <w:rsid w:val="00847883"/>
    <w:rsid w:val="00851806"/>
    <w:rsid w:val="0085528E"/>
    <w:rsid w:val="008568F7"/>
    <w:rsid w:val="00857ED4"/>
    <w:rsid w:val="0086067D"/>
    <w:rsid w:val="00862CE7"/>
    <w:rsid w:val="00862DCA"/>
    <w:rsid w:val="0086301E"/>
    <w:rsid w:val="00866FBF"/>
    <w:rsid w:val="00873A24"/>
    <w:rsid w:val="00876DEF"/>
    <w:rsid w:val="00880E4A"/>
    <w:rsid w:val="00881C7F"/>
    <w:rsid w:val="00882D89"/>
    <w:rsid w:val="00884834"/>
    <w:rsid w:val="00885A28"/>
    <w:rsid w:val="0089327D"/>
    <w:rsid w:val="00893472"/>
    <w:rsid w:val="008945FD"/>
    <w:rsid w:val="00895915"/>
    <w:rsid w:val="00895E63"/>
    <w:rsid w:val="00895FD8"/>
    <w:rsid w:val="008A1342"/>
    <w:rsid w:val="008A220B"/>
    <w:rsid w:val="008A4654"/>
    <w:rsid w:val="008A71EC"/>
    <w:rsid w:val="008B1B10"/>
    <w:rsid w:val="008B2FE9"/>
    <w:rsid w:val="008B46FB"/>
    <w:rsid w:val="008B6F57"/>
    <w:rsid w:val="008C2CFC"/>
    <w:rsid w:val="008C34BD"/>
    <w:rsid w:val="008C45EB"/>
    <w:rsid w:val="008C5275"/>
    <w:rsid w:val="008C6B30"/>
    <w:rsid w:val="008C70FF"/>
    <w:rsid w:val="008C78D6"/>
    <w:rsid w:val="008D1328"/>
    <w:rsid w:val="008D44BE"/>
    <w:rsid w:val="008D4DFC"/>
    <w:rsid w:val="008E024A"/>
    <w:rsid w:val="008E05E4"/>
    <w:rsid w:val="008E15DB"/>
    <w:rsid w:val="008F25B5"/>
    <w:rsid w:val="008F5B8B"/>
    <w:rsid w:val="008F5B98"/>
    <w:rsid w:val="008F5D43"/>
    <w:rsid w:val="00901AC6"/>
    <w:rsid w:val="00904571"/>
    <w:rsid w:val="00907880"/>
    <w:rsid w:val="009129C1"/>
    <w:rsid w:val="00913D0E"/>
    <w:rsid w:val="009207BB"/>
    <w:rsid w:val="009232AD"/>
    <w:rsid w:val="00923A23"/>
    <w:rsid w:val="00924238"/>
    <w:rsid w:val="0092436E"/>
    <w:rsid w:val="009244C6"/>
    <w:rsid w:val="00927984"/>
    <w:rsid w:val="00927A5E"/>
    <w:rsid w:val="009312ED"/>
    <w:rsid w:val="00931D9B"/>
    <w:rsid w:val="00933330"/>
    <w:rsid w:val="00934219"/>
    <w:rsid w:val="00934501"/>
    <w:rsid w:val="00937A9E"/>
    <w:rsid w:val="00940548"/>
    <w:rsid w:val="00941930"/>
    <w:rsid w:val="00943DFB"/>
    <w:rsid w:val="009451B7"/>
    <w:rsid w:val="00946643"/>
    <w:rsid w:val="00946BCA"/>
    <w:rsid w:val="009476E5"/>
    <w:rsid w:val="00950767"/>
    <w:rsid w:val="009508DB"/>
    <w:rsid w:val="009559E8"/>
    <w:rsid w:val="00956686"/>
    <w:rsid w:val="009608B8"/>
    <w:rsid w:val="00961A7C"/>
    <w:rsid w:val="009641B0"/>
    <w:rsid w:val="009669E9"/>
    <w:rsid w:val="0096796B"/>
    <w:rsid w:val="00970238"/>
    <w:rsid w:val="00973778"/>
    <w:rsid w:val="00973A63"/>
    <w:rsid w:val="00974D86"/>
    <w:rsid w:val="00975822"/>
    <w:rsid w:val="00980890"/>
    <w:rsid w:val="00980BDA"/>
    <w:rsid w:val="00980EF0"/>
    <w:rsid w:val="00983A67"/>
    <w:rsid w:val="00984813"/>
    <w:rsid w:val="0098632E"/>
    <w:rsid w:val="00990171"/>
    <w:rsid w:val="009911BA"/>
    <w:rsid w:val="00995770"/>
    <w:rsid w:val="009958FB"/>
    <w:rsid w:val="00995D6C"/>
    <w:rsid w:val="009961ED"/>
    <w:rsid w:val="009A2F54"/>
    <w:rsid w:val="009A3F1B"/>
    <w:rsid w:val="009A45CF"/>
    <w:rsid w:val="009A74E7"/>
    <w:rsid w:val="009B06BB"/>
    <w:rsid w:val="009B1B20"/>
    <w:rsid w:val="009B223E"/>
    <w:rsid w:val="009B2526"/>
    <w:rsid w:val="009B5CE5"/>
    <w:rsid w:val="009B7A0A"/>
    <w:rsid w:val="009C0304"/>
    <w:rsid w:val="009C04FE"/>
    <w:rsid w:val="009C4B36"/>
    <w:rsid w:val="009C5DDE"/>
    <w:rsid w:val="009D0C03"/>
    <w:rsid w:val="009D59B7"/>
    <w:rsid w:val="009F07DF"/>
    <w:rsid w:val="009F20A1"/>
    <w:rsid w:val="009F6DFF"/>
    <w:rsid w:val="00A027FD"/>
    <w:rsid w:val="00A03430"/>
    <w:rsid w:val="00A04890"/>
    <w:rsid w:val="00A05DEB"/>
    <w:rsid w:val="00A101DF"/>
    <w:rsid w:val="00A1133E"/>
    <w:rsid w:val="00A11815"/>
    <w:rsid w:val="00A1608F"/>
    <w:rsid w:val="00A16C18"/>
    <w:rsid w:val="00A20855"/>
    <w:rsid w:val="00A218DA"/>
    <w:rsid w:val="00A2224C"/>
    <w:rsid w:val="00A23C56"/>
    <w:rsid w:val="00A306BE"/>
    <w:rsid w:val="00A3139B"/>
    <w:rsid w:val="00A31548"/>
    <w:rsid w:val="00A32075"/>
    <w:rsid w:val="00A328E6"/>
    <w:rsid w:val="00A33B16"/>
    <w:rsid w:val="00A35CDF"/>
    <w:rsid w:val="00A36863"/>
    <w:rsid w:val="00A4043A"/>
    <w:rsid w:val="00A420FA"/>
    <w:rsid w:val="00A424A7"/>
    <w:rsid w:val="00A433E8"/>
    <w:rsid w:val="00A43545"/>
    <w:rsid w:val="00A45E35"/>
    <w:rsid w:val="00A47CEB"/>
    <w:rsid w:val="00A47E47"/>
    <w:rsid w:val="00A509E7"/>
    <w:rsid w:val="00A511AF"/>
    <w:rsid w:val="00A51BE2"/>
    <w:rsid w:val="00A53816"/>
    <w:rsid w:val="00A53FDB"/>
    <w:rsid w:val="00A548E7"/>
    <w:rsid w:val="00A55940"/>
    <w:rsid w:val="00A55F47"/>
    <w:rsid w:val="00A564AA"/>
    <w:rsid w:val="00A5705A"/>
    <w:rsid w:val="00A62435"/>
    <w:rsid w:val="00A640B5"/>
    <w:rsid w:val="00A6583F"/>
    <w:rsid w:val="00A72BF7"/>
    <w:rsid w:val="00A73DF2"/>
    <w:rsid w:val="00A7677D"/>
    <w:rsid w:val="00A776F6"/>
    <w:rsid w:val="00A81E21"/>
    <w:rsid w:val="00A83217"/>
    <w:rsid w:val="00A845AE"/>
    <w:rsid w:val="00A85677"/>
    <w:rsid w:val="00A86446"/>
    <w:rsid w:val="00A86EB8"/>
    <w:rsid w:val="00A87024"/>
    <w:rsid w:val="00A95A76"/>
    <w:rsid w:val="00A96F0B"/>
    <w:rsid w:val="00A97FD5"/>
    <w:rsid w:val="00AA0739"/>
    <w:rsid w:val="00AA0788"/>
    <w:rsid w:val="00AA1A4D"/>
    <w:rsid w:val="00AA3B17"/>
    <w:rsid w:val="00AA3CBB"/>
    <w:rsid w:val="00AA7957"/>
    <w:rsid w:val="00AB0761"/>
    <w:rsid w:val="00AB148F"/>
    <w:rsid w:val="00AB1ADA"/>
    <w:rsid w:val="00AB21BE"/>
    <w:rsid w:val="00AB24FC"/>
    <w:rsid w:val="00AB427F"/>
    <w:rsid w:val="00AB4C96"/>
    <w:rsid w:val="00AB589B"/>
    <w:rsid w:val="00AB67F8"/>
    <w:rsid w:val="00AB77F7"/>
    <w:rsid w:val="00AB797C"/>
    <w:rsid w:val="00AB7A3A"/>
    <w:rsid w:val="00AC2BB0"/>
    <w:rsid w:val="00AC40B8"/>
    <w:rsid w:val="00AC4BCF"/>
    <w:rsid w:val="00AC4CF4"/>
    <w:rsid w:val="00AC5294"/>
    <w:rsid w:val="00AC5517"/>
    <w:rsid w:val="00AC6144"/>
    <w:rsid w:val="00AD05AE"/>
    <w:rsid w:val="00AD178D"/>
    <w:rsid w:val="00AD3D31"/>
    <w:rsid w:val="00AD6F77"/>
    <w:rsid w:val="00AE084C"/>
    <w:rsid w:val="00AE2912"/>
    <w:rsid w:val="00AE2AF4"/>
    <w:rsid w:val="00AE4FF5"/>
    <w:rsid w:val="00AF1BE2"/>
    <w:rsid w:val="00AF2495"/>
    <w:rsid w:val="00AF3CFD"/>
    <w:rsid w:val="00AF7130"/>
    <w:rsid w:val="00B00149"/>
    <w:rsid w:val="00B01D86"/>
    <w:rsid w:val="00B04375"/>
    <w:rsid w:val="00B04833"/>
    <w:rsid w:val="00B122D6"/>
    <w:rsid w:val="00B13BBB"/>
    <w:rsid w:val="00B13E49"/>
    <w:rsid w:val="00B15C50"/>
    <w:rsid w:val="00B1794A"/>
    <w:rsid w:val="00B201E1"/>
    <w:rsid w:val="00B21B19"/>
    <w:rsid w:val="00B234F9"/>
    <w:rsid w:val="00B23B47"/>
    <w:rsid w:val="00B240D8"/>
    <w:rsid w:val="00B25A3C"/>
    <w:rsid w:val="00B2745E"/>
    <w:rsid w:val="00B300E2"/>
    <w:rsid w:val="00B3283B"/>
    <w:rsid w:val="00B32CB9"/>
    <w:rsid w:val="00B3360F"/>
    <w:rsid w:val="00B34C99"/>
    <w:rsid w:val="00B35661"/>
    <w:rsid w:val="00B379E6"/>
    <w:rsid w:val="00B40643"/>
    <w:rsid w:val="00B406C0"/>
    <w:rsid w:val="00B42705"/>
    <w:rsid w:val="00B43052"/>
    <w:rsid w:val="00B46C95"/>
    <w:rsid w:val="00B51DAC"/>
    <w:rsid w:val="00B52117"/>
    <w:rsid w:val="00B5291B"/>
    <w:rsid w:val="00B53D84"/>
    <w:rsid w:val="00B55415"/>
    <w:rsid w:val="00B55D7B"/>
    <w:rsid w:val="00B616FF"/>
    <w:rsid w:val="00B61A67"/>
    <w:rsid w:val="00B627E6"/>
    <w:rsid w:val="00B62CA9"/>
    <w:rsid w:val="00B6311E"/>
    <w:rsid w:val="00B650B9"/>
    <w:rsid w:val="00B65E36"/>
    <w:rsid w:val="00B70AC8"/>
    <w:rsid w:val="00B714C3"/>
    <w:rsid w:val="00B71635"/>
    <w:rsid w:val="00B72C1B"/>
    <w:rsid w:val="00B73A49"/>
    <w:rsid w:val="00B7405E"/>
    <w:rsid w:val="00B75213"/>
    <w:rsid w:val="00B75322"/>
    <w:rsid w:val="00B765B8"/>
    <w:rsid w:val="00B8086D"/>
    <w:rsid w:val="00B83519"/>
    <w:rsid w:val="00B83B4A"/>
    <w:rsid w:val="00B87651"/>
    <w:rsid w:val="00B87652"/>
    <w:rsid w:val="00B87BC1"/>
    <w:rsid w:val="00B87EC0"/>
    <w:rsid w:val="00B91998"/>
    <w:rsid w:val="00B9454D"/>
    <w:rsid w:val="00B976F5"/>
    <w:rsid w:val="00BA07FD"/>
    <w:rsid w:val="00BA092E"/>
    <w:rsid w:val="00BA2D39"/>
    <w:rsid w:val="00BA5D29"/>
    <w:rsid w:val="00BB08A3"/>
    <w:rsid w:val="00BB15B1"/>
    <w:rsid w:val="00BB338D"/>
    <w:rsid w:val="00BB4155"/>
    <w:rsid w:val="00BB5473"/>
    <w:rsid w:val="00BB6999"/>
    <w:rsid w:val="00BB707C"/>
    <w:rsid w:val="00BB7606"/>
    <w:rsid w:val="00BB77AB"/>
    <w:rsid w:val="00BB7DFE"/>
    <w:rsid w:val="00BC48C6"/>
    <w:rsid w:val="00BC736C"/>
    <w:rsid w:val="00BE087E"/>
    <w:rsid w:val="00BE0AE2"/>
    <w:rsid w:val="00BE25E6"/>
    <w:rsid w:val="00BE2693"/>
    <w:rsid w:val="00BE40C5"/>
    <w:rsid w:val="00BE4519"/>
    <w:rsid w:val="00BE5EAA"/>
    <w:rsid w:val="00BF657F"/>
    <w:rsid w:val="00BF7675"/>
    <w:rsid w:val="00C00951"/>
    <w:rsid w:val="00C031F5"/>
    <w:rsid w:val="00C0349C"/>
    <w:rsid w:val="00C0369B"/>
    <w:rsid w:val="00C03C34"/>
    <w:rsid w:val="00C04820"/>
    <w:rsid w:val="00C05597"/>
    <w:rsid w:val="00C06158"/>
    <w:rsid w:val="00C06C6B"/>
    <w:rsid w:val="00C07826"/>
    <w:rsid w:val="00C119B4"/>
    <w:rsid w:val="00C11CC1"/>
    <w:rsid w:val="00C12361"/>
    <w:rsid w:val="00C15861"/>
    <w:rsid w:val="00C16EEC"/>
    <w:rsid w:val="00C258F8"/>
    <w:rsid w:val="00C300BE"/>
    <w:rsid w:val="00C3040A"/>
    <w:rsid w:val="00C31AA2"/>
    <w:rsid w:val="00C33404"/>
    <w:rsid w:val="00C35064"/>
    <w:rsid w:val="00C352F7"/>
    <w:rsid w:val="00C416C0"/>
    <w:rsid w:val="00C45D58"/>
    <w:rsid w:val="00C46E9A"/>
    <w:rsid w:val="00C4718A"/>
    <w:rsid w:val="00C609E7"/>
    <w:rsid w:val="00C60F2F"/>
    <w:rsid w:val="00C61971"/>
    <w:rsid w:val="00C61C01"/>
    <w:rsid w:val="00C6241C"/>
    <w:rsid w:val="00C6394A"/>
    <w:rsid w:val="00C63F38"/>
    <w:rsid w:val="00C64143"/>
    <w:rsid w:val="00C6444C"/>
    <w:rsid w:val="00C64F5E"/>
    <w:rsid w:val="00C7183F"/>
    <w:rsid w:val="00C72DEB"/>
    <w:rsid w:val="00C765B4"/>
    <w:rsid w:val="00C76E02"/>
    <w:rsid w:val="00C81FCF"/>
    <w:rsid w:val="00C82032"/>
    <w:rsid w:val="00C821F4"/>
    <w:rsid w:val="00C83FAA"/>
    <w:rsid w:val="00C90097"/>
    <w:rsid w:val="00C932A3"/>
    <w:rsid w:val="00C95759"/>
    <w:rsid w:val="00C9584C"/>
    <w:rsid w:val="00CA6C64"/>
    <w:rsid w:val="00CA6FBA"/>
    <w:rsid w:val="00CB07F0"/>
    <w:rsid w:val="00CB0863"/>
    <w:rsid w:val="00CB2C37"/>
    <w:rsid w:val="00CB485C"/>
    <w:rsid w:val="00CC013A"/>
    <w:rsid w:val="00CC0572"/>
    <w:rsid w:val="00CC1862"/>
    <w:rsid w:val="00CC2327"/>
    <w:rsid w:val="00CC65B4"/>
    <w:rsid w:val="00CC765B"/>
    <w:rsid w:val="00CD0123"/>
    <w:rsid w:val="00CD05CB"/>
    <w:rsid w:val="00CD101A"/>
    <w:rsid w:val="00CD21F3"/>
    <w:rsid w:val="00CD3168"/>
    <w:rsid w:val="00CD5F2A"/>
    <w:rsid w:val="00CD6A91"/>
    <w:rsid w:val="00CE0C75"/>
    <w:rsid w:val="00CE14C8"/>
    <w:rsid w:val="00CE4DB3"/>
    <w:rsid w:val="00CF4A33"/>
    <w:rsid w:val="00CF4A91"/>
    <w:rsid w:val="00CF4D41"/>
    <w:rsid w:val="00CF514A"/>
    <w:rsid w:val="00CF52B3"/>
    <w:rsid w:val="00CF538E"/>
    <w:rsid w:val="00CF6955"/>
    <w:rsid w:val="00D002C2"/>
    <w:rsid w:val="00D02275"/>
    <w:rsid w:val="00D0327B"/>
    <w:rsid w:val="00D043F2"/>
    <w:rsid w:val="00D0744F"/>
    <w:rsid w:val="00D11119"/>
    <w:rsid w:val="00D111AD"/>
    <w:rsid w:val="00D11C1C"/>
    <w:rsid w:val="00D140CE"/>
    <w:rsid w:val="00D14FF5"/>
    <w:rsid w:val="00D15D5B"/>
    <w:rsid w:val="00D177F0"/>
    <w:rsid w:val="00D17C9C"/>
    <w:rsid w:val="00D2164A"/>
    <w:rsid w:val="00D25F3B"/>
    <w:rsid w:val="00D305BA"/>
    <w:rsid w:val="00D322F9"/>
    <w:rsid w:val="00D32BE2"/>
    <w:rsid w:val="00D32F04"/>
    <w:rsid w:val="00D33445"/>
    <w:rsid w:val="00D35025"/>
    <w:rsid w:val="00D40091"/>
    <w:rsid w:val="00D40FAF"/>
    <w:rsid w:val="00D419A2"/>
    <w:rsid w:val="00D433F6"/>
    <w:rsid w:val="00D50F25"/>
    <w:rsid w:val="00D55B3C"/>
    <w:rsid w:val="00D57219"/>
    <w:rsid w:val="00D57958"/>
    <w:rsid w:val="00D57AD4"/>
    <w:rsid w:val="00D6030E"/>
    <w:rsid w:val="00D61CDE"/>
    <w:rsid w:val="00D62865"/>
    <w:rsid w:val="00D65BC3"/>
    <w:rsid w:val="00D6651A"/>
    <w:rsid w:val="00D73D94"/>
    <w:rsid w:val="00D74429"/>
    <w:rsid w:val="00D7496A"/>
    <w:rsid w:val="00D74A85"/>
    <w:rsid w:val="00D751AF"/>
    <w:rsid w:val="00D75CC9"/>
    <w:rsid w:val="00D76FDA"/>
    <w:rsid w:val="00D77E4A"/>
    <w:rsid w:val="00D827CB"/>
    <w:rsid w:val="00D82B74"/>
    <w:rsid w:val="00D82DB8"/>
    <w:rsid w:val="00D83E60"/>
    <w:rsid w:val="00D85A5E"/>
    <w:rsid w:val="00D85C7C"/>
    <w:rsid w:val="00D87805"/>
    <w:rsid w:val="00D92352"/>
    <w:rsid w:val="00D94BCF"/>
    <w:rsid w:val="00D94EC3"/>
    <w:rsid w:val="00D9523F"/>
    <w:rsid w:val="00D9685F"/>
    <w:rsid w:val="00DA0FF2"/>
    <w:rsid w:val="00DA267A"/>
    <w:rsid w:val="00DA318C"/>
    <w:rsid w:val="00DA33B9"/>
    <w:rsid w:val="00DA3723"/>
    <w:rsid w:val="00DA78F9"/>
    <w:rsid w:val="00DB3BC1"/>
    <w:rsid w:val="00DB4550"/>
    <w:rsid w:val="00DB4A92"/>
    <w:rsid w:val="00DB6155"/>
    <w:rsid w:val="00DB6FBE"/>
    <w:rsid w:val="00DC0BD7"/>
    <w:rsid w:val="00DC13AF"/>
    <w:rsid w:val="00DC3A10"/>
    <w:rsid w:val="00DC6856"/>
    <w:rsid w:val="00DD0071"/>
    <w:rsid w:val="00DD166C"/>
    <w:rsid w:val="00DD3B1B"/>
    <w:rsid w:val="00DD567F"/>
    <w:rsid w:val="00DE0754"/>
    <w:rsid w:val="00DE2B39"/>
    <w:rsid w:val="00DE2D9B"/>
    <w:rsid w:val="00DE7C4D"/>
    <w:rsid w:val="00DF1042"/>
    <w:rsid w:val="00DF472C"/>
    <w:rsid w:val="00DF4C6F"/>
    <w:rsid w:val="00DF5035"/>
    <w:rsid w:val="00DF55EB"/>
    <w:rsid w:val="00DF6AA4"/>
    <w:rsid w:val="00DF6CD6"/>
    <w:rsid w:val="00E01900"/>
    <w:rsid w:val="00E027E5"/>
    <w:rsid w:val="00E02B48"/>
    <w:rsid w:val="00E03A77"/>
    <w:rsid w:val="00E04CDD"/>
    <w:rsid w:val="00E05C2B"/>
    <w:rsid w:val="00E06C29"/>
    <w:rsid w:val="00E12698"/>
    <w:rsid w:val="00E16E37"/>
    <w:rsid w:val="00E17570"/>
    <w:rsid w:val="00E23325"/>
    <w:rsid w:val="00E25076"/>
    <w:rsid w:val="00E25656"/>
    <w:rsid w:val="00E2594A"/>
    <w:rsid w:val="00E26FED"/>
    <w:rsid w:val="00E27A18"/>
    <w:rsid w:val="00E27C90"/>
    <w:rsid w:val="00E3010A"/>
    <w:rsid w:val="00E314A3"/>
    <w:rsid w:val="00E320AC"/>
    <w:rsid w:val="00E3287D"/>
    <w:rsid w:val="00E370F1"/>
    <w:rsid w:val="00E37982"/>
    <w:rsid w:val="00E40278"/>
    <w:rsid w:val="00E40404"/>
    <w:rsid w:val="00E43D3B"/>
    <w:rsid w:val="00E44E2D"/>
    <w:rsid w:val="00E45F10"/>
    <w:rsid w:val="00E46F47"/>
    <w:rsid w:val="00E50358"/>
    <w:rsid w:val="00E56D00"/>
    <w:rsid w:val="00E573F5"/>
    <w:rsid w:val="00E5780F"/>
    <w:rsid w:val="00E6030A"/>
    <w:rsid w:val="00E603D0"/>
    <w:rsid w:val="00E613A4"/>
    <w:rsid w:val="00E62A06"/>
    <w:rsid w:val="00E65A5B"/>
    <w:rsid w:val="00E720E0"/>
    <w:rsid w:val="00E72C4F"/>
    <w:rsid w:val="00E746A4"/>
    <w:rsid w:val="00E75C8D"/>
    <w:rsid w:val="00E76159"/>
    <w:rsid w:val="00E761F9"/>
    <w:rsid w:val="00E7664F"/>
    <w:rsid w:val="00E77E74"/>
    <w:rsid w:val="00E80375"/>
    <w:rsid w:val="00E8175A"/>
    <w:rsid w:val="00E82064"/>
    <w:rsid w:val="00E83B49"/>
    <w:rsid w:val="00E84451"/>
    <w:rsid w:val="00E85D5F"/>
    <w:rsid w:val="00E87F72"/>
    <w:rsid w:val="00E90C2E"/>
    <w:rsid w:val="00E9173A"/>
    <w:rsid w:val="00E97B58"/>
    <w:rsid w:val="00E97F14"/>
    <w:rsid w:val="00EA21B0"/>
    <w:rsid w:val="00EA40B1"/>
    <w:rsid w:val="00EA4580"/>
    <w:rsid w:val="00EA4D71"/>
    <w:rsid w:val="00EA7A23"/>
    <w:rsid w:val="00EB37F2"/>
    <w:rsid w:val="00EB566B"/>
    <w:rsid w:val="00EB6437"/>
    <w:rsid w:val="00EC00BE"/>
    <w:rsid w:val="00EC2537"/>
    <w:rsid w:val="00EC434F"/>
    <w:rsid w:val="00EC489B"/>
    <w:rsid w:val="00EC5F1E"/>
    <w:rsid w:val="00EC6CBF"/>
    <w:rsid w:val="00ED08CD"/>
    <w:rsid w:val="00ED27AD"/>
    <w:rsid w:val="00ED3A03"/>
    <w:rsid w:val="00ED4A2B"/>
    <w:rsid w:val="00EE0734"/>
    <w:rsid w:val="00EE1FB2"/>
    <w:rsid w:val="00EE451F"/>
    <w:rsid w:val="00EE482F"/>
    <w:rsid w:val="00EE5ED9"/>
    <w:rsid w:val="00EE6030"/>
    <w:rsid w:val="00EE6363"/>
    <w:rsid w:val="00EE6E52"/>
    <w:rsid w:val="00EE6EF0"/>
    <w:rsid w:val="00EF09E4"/>
    <w:rsid w:val="00EF0CEC"/>
    <w:rsid w:val="00EF2F52"/>
    <w:rsid w:val="00EF5AC4"/>
    <w:rsid w:val="00EF645E"/>
    <w:rsid w:val="00F00D1B"/>
    <w:rsid w:val="00F04857"/>
    <w:rsid w:val="00F101EB"/>
    <w:rsid w:val="00F10920"/>
    <w:rsid w:val="00F13A06"/>
    <w:rsid w:val="00F20461"/>
    <w:rsid w:val="00F21300"/>
    <w:rsid w:val="00F2166C"/>
    <w:rsid w:val="00F277C3"/>
    <w:rsid w:val="00F277E6"/>
    <w:rsid w:val="00F327EF"/>
    <w:rsid w:val="00F328DE"/>
    <w:rsid w:val="00F33A40"/>
    <w:rsid w:val="00F33D1A"/>
    <w:rsid w:val="00F3552A"/>
    <w:rsid w:val="00F3655F"/>
    <w:rsid w:val="00F365A5"/>
    <w:rsid w:val="00F3798D"/>
    <w:rsid w:val="00F407AA"/>
    <w:rsid w:val="00F407CC"/>
    <w:rsid w:val="00F42099"/>
    <w:rsid w:val="00F44A8D"/>
    <w:rsid w:val="00F44D77"/>
    <w:rsid w:val="00F454F7"/>
    <w:rsid w:val="00F516FE"/>
    <w:rsid w:val="00F51922"/>
    <w:rsid w:val="00F51E1F"/>
    <w:rsid w:val="00F54316"/>
    <w:rsid w:val="00F545E6"/>
    <w:rsid w:val="00F54F56"/>
    <w:rsid w:val="00F552AD"/>
    <w:rsid w:val="00F60556"/>
    <w:rsid w:val="00F60ECA"/>
    <w:rsid w:val="00F61BEE"/>
    <w:rsid w:val="00F63829"/>
    <w:rsid w:val="00F7223A"/>
    <w:rsid w:val="00F72563"/>
    <w:rsid w:val="00F72C4C"/>
    <w:rsid w:val="00F74D97"/>
    <w:rsid w:val="00F758AF"/>
    <w:rsid w:val="00F82622"/>
    <w:rsid w:val="00F82DAE"/>
    <w:rsid w:val="00F8493D"/>
    <w:rsid w:val="00F8650E"/>
    <w:rsid w:val="00F86788"/>
    <w:rsid w:val="00F87F8B"/>
    <w:rsid w:val="00F916D0"/>
    <w:rsid w:val="00F92144"/>
    <w:rsid w:val="00F9378D"/>
    <w:rsid w:val="00F94CDF"/>
    <w:rsid w:val="00F9561F"/>
    <w:rsid w:val="00F96C23"/>
    <w:rsid w:val="00F96F84"/>
    <w:rsid w:val="00FA2167"/>
    <w:rsid w:val="00FA4770"/>
    <w:rsid w:val="00FA667C"/>
    <w:rsid w:val="00FA70DF"/>
    <w:rsid w:val="00FA72D3"/>
    <w:rsid w:val="00FA74CD"/>
    <w:rsid w:val="00FA7FC6"/>
    <w:rsid w:val="00FB0182"/>
    <w:rsid w:val="00FB13B6"/>
    <w:rsid w:val="00FB69C4"/>
    <w:rsid w:val="00FB7E5A"/>
    <w:rsid w:val="00FC1823"/>
    <w:rsid w:val="00FC1947"/>
    <w:rsid w:val="00FC27C9"/>
    <w:rsid w:val="00FC4C1D"/>
    <w:rsid w:val="00FC4C6F"/>
    <w:rsid w:val="00FC5491"/>
    <w:rsid w:val="00FD1E75"/>
    <w:rsid w:val="00FD22B0"/>
    <w:rsid w:val="00FD42E5"/>
    <w:rsid w:val="00FD58C3"/>
    <w:rsid w:val="00FD691E"/>
    <w:rsid w:val="00FD7315"/>
    <w:rsid w:val="00FD7ACD"/>
    <w:rsid w:val="00FE11F1"/>
    <w:rsid w:val="00FE1468"/>
    <w:rsid w:val="00FE2A07"/>
    <w:rsid w:val="00FE36AB"/>
    <w:rsid w:val="00FE57CC"/>
    <w:rsid w:val="00FE5BE6"/>
    <w:rsid w:val="00FE6780"/>
    <w:rsid w:val="00FE74A1"/>
    <w:rsid w:val="00FE7733"/>
    <w:rsid w:val="00FE7987"/>
    <w:rsid w:val="00FF024C"/>
    <w:rsid w:val="00FF5684"/>
    <w:rsid w:val="00FF707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EC33A"/>
  <w15:chartTrackingRefBased/>
  <w15:docId w15:val="{AD0ECBED-063B-4165-90D2-AF4D13DD9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7987"/>
    <w:pPr>
      <w:jc w:val="both"/>
    </w:pPr>
    <w:rPr>
      <w:rFonts w:ascii="Candara" w:hAnsi="Candara"/>
      <w:sz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661A2"/>
    <w:pPr>
      <w:spacing w:after="0" w:line="240" w:lineRule="auto"/>
      <w:jc w:val="both"/>
    </w:pPr>
    <w:rPr>
      <w:rFonts w:ascii="Candara" w:hAnsi="Candara"/>
      <w:sz w:val="20"/>
    </w:rPr>
  </w:style>
  <w:style w:type="character" w:styleId="Lienhypertexte">
    <w:name w:val="Hyperlink"/>
    <w:basedOn w:val="Policepardfaut"/>
    <w:uiPriority w:val="99"/>
    <w:unhideWhenUsed/>
    <w:rsid w:val="000661A2"/>
    <w:rPr>
      <w:color w:val="0070C0"/>
      <w:u w:val="none"/>
    </w:rPr>
  </w:style>
  <w:style w:type="character" w:styleId="Lienhypertextesuivivisit">
    <w:name w:val="FollowedHyperlink"/>
    <w:basedOn w:val="Policepardfaut"/>
    <w:uiPriority w:val="99"/>
    <w:semiHidden/>
    <w:unhideWhenUsed/>
    <w:rsid w:val="000661A2"/>
    <w:rPr>
      <w:color w:val="0070C0"/>
      <w:u w:val="none"/>
    </w:rPr>
  </w:style>
  <w:style w:type="paragraph" w:styleId="Notedebasdepage">
    <w:name w:val="footnote text"/>
    <w:basedOn w:val="Normal"/>
    <w:link w:val="NotedebasdepageCar"/>
    <w:uiPriority w:val="99"/>
    <w:semiHidden/>
    <w:unhideWhenUsed/>
    <w:rsid w:val="00FE7987"/>
    <w:pPr>
      <w:spacing w:after="0" w:line="240" w:lineRule="auto"/>
    </w:pPr>
    <w:rPr>
      <w:szCs w:val="20"/>
    </w:rPr>
  </w:style>
  <w:style w:type="character" w:customStyle="1" w:styleId="NotedebasdepageCar">
    <w:name w:val="Note de bas de page Car"/>
    <w:basedOn w:val="Policepardfaut"/>
    <w:link w:val="Notedebasdepage"/>
    <w:uiPriority w:val="99"/>
    <w:semiHidden/>
    <w:rsid w:val="00FE7987"/>
    <w:rPr>
      <w:rFonts w:ascii="Candara" w:hAnsi="Candara"/>
      <w:sz w:val="20"/>
      <w:szCs w:val="20"/>
    </w:rPr>
  </w:style>
  <w:style w:type="character" w:styleId="Appelnotedebasdep">
    <w:name w:val="footnote reference"/>
    <w:basedOn w:val="Policepardfaut"/>
    <w:uiPriority w:val="99"/>
    <w:semiHidden/>
    <w:unhideWhenUsed/>
    <w:rsid w:val="00FE7987"/>
    <w:rPr>
      <w:vertAlign w:val="superscript"/>
    </w:rPr>
  </w:style>
  <w:style w:type="paragraph" w:styleId="Textedebulles">
    <w:name w:val="Balloon Text"/>
    <w:basedOn w:val="Normal"/>
    <w:link w:val="TextedebullesCar"/>
    <w:uiPriority w:val="99"/>
    <w:semiHidden/>
    <w:unhideWhenUsed/>
    <w:rsid w:val="00F20461"/>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20461"/>
    <w:rPr>
      <w:rFonts w:ascii="Segoe UI" w:hAnsi="Segoe UI" w:cs="Segoe UI"/>
      <w:sz w:val="18"/>
      <w:szCs w:val="18"/>
    </w:rPr>
  </w:style>
  <w:style w:type="paragraph" w:styleId="NormalWeb">
    <w:name w:val="Normal (Web)"/>
    <w:basedOn w:val="Normal"/>
    <w:uiPriority w:val="99"/>
    <w:unhideWhenUsed/>
    <w:rsid w:val="003D668A"/>
    <w:rPr>
      <w:rFonts w:ascii="Times New Roman" w:hAnsi="Times New Roman" w:cs="Times New Roman"/>
      <w:sz w:val="24"/>
      <w:szCs w:val="24"/>
    </w:rPr>
  </w:style>
  <w:style w:type="paragraph" w:styleId="Rvision">
    <w:name w:val="Revision"/>
    <w:hidden/>
    <w:uiPriority w:val="99"/>
    <w:semiHidden/>
    <w:rsid w:val="001D0500"/>
    <w:pPr>
      <w:spacing w:after="0" w:line="240" w:lineRule="auto"/>
    </w:pPr>
    <w:rPr>
      <w:rFonts w:ascii="Candara" w:hAnsi="Candara"/>
      <w:sz w:val="20"/>
    </w:rPr>
  </w:style>
  <w:style w:type="table" w:styleId="Grilledutableau">
    <w:name w:val="Table Grid"/>
    <w:basedOn w:val="TableauNormal"/>
    <w:uiPriority w:val="39"/>
    <w:rsid w:val="00846A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FD691E"/>
    <w:rPr>
      <w:sz w:val="16"/>
      <w:szCs w:val="16"/>
    </w:rPr>
  </w:style>
  <w:style w:type="paragraph" w:styleId="Commentaire">
    <w:name w:val="annotation text"/>
    <w:basedOn w:val="Normal"/>
    <w:link w:val="CommentaireCar"/>
    <w:uiPriority w:val="99"/>
    <w:semiHidden/>
    <w:unhideWhenUsed/>
    <w:rsid w:val="00FD691E"/>
    <w:pPr>
      <w:spacing w:line="240" w:lineRule="auto"/>
    </w:pPr>
    <w:rPr>
      <w:szCs w:val="20"/>
    </w:rPr>
  </w:style>
  <w:style w:type="character" w:customStyle="1" w:styleId="CommentaireCar">
    <w:name w:val="Commentaire Car"/>
    <w:basedOn w:val="Policepardfaut"/>
    <w:link w:val="Commentaire"/>
    <w:uiPriority w:val="99"/>
    <w:semiHidden/>
    <w:rsid w:val="00FD691E"/>
    <w:rPr>
      <w:rFonts w:ascii="Candara" w:hAnsi="Candara"/>
      <w:sz w:val="20"/>
      <w:szCs w:val="20"/>
    </w:rPr>
  </w:style>
  <w:style w:type="paragraph" w:styleId="Objetducommentaire">
    <w:name w:val="annotation subject"/>
    <w:basedOn w:val="Commentaire"/>
    <w:next w:val="Commentaire"/>
    <w:link w:val="ObjetducommentaireCar"/>
    <w:uiPriority w:val="99"/>
    <w:semiHidden/>
    <w:unhideWhenUsed/>
    <w:rsid w:val="00FD691E"/>
    <w:rPr>
      <w:b/>
      <w:bCs/>
    </w:rPr>
  </w:style>
  <w:style w:type="character" w:customStyle="1" w:styleId="ObjetducommentaireCar">
    <w:name w:val="Objet du commentaire Car"/>
    <w:basedOn w:val="CommentaireCar"/>
    <w:link w:val="Objetducommentaire"/>
    <w:uiPriority w:val="99"/>
    <w:semiHidden/>
    <w:rsid w:val="00FD691E"/>
    <w:rPr>
      <w:rFonts w:ascii="Candara" w:hAnsi="Candara"/>
      <w:b/>
      <w:bCs/>
      <w:sz w:val="20"/>
      <w:szCs w:val="20"/>
    </w:rPr>
  </w:style>
  <w:style w:type="paragraph" w:styleId="Paragraphedeliste">
    <w:name w:val="List Paragraph"/>
    <w:basedOn w:val="Normal"/>
    <w:uiPriority w:val="34"/>
    <w:qFormat/>
    <w:rsid w:val="00F407AA"/>
    <w:pPr>
      <w:ind w:left="720"/>
      <w:contextualSpacing/>
    </w:pPr>
  </w:style>
  <w:style w:type="paragraph" w:styleId="En-tte">
    <w:name w:val="header"/>
    <w:basedOn w:val="Normal"/>
    <w:link w:val="En-tteCar"/>
    <w:uiPriority w:val="99"/>
    <w:unhideWhenUsed/>
    <w:rsid w:val="00B53D84"/>
    <w:pPr>
      <w:tabs>
        <w:tab w:val="center" w:pos="4536"/>
        <w:tab w:val="right" w:pos="9072"/>
      </w:tabs>
      <w:spacing w:after="0" w:line="240" w:lineRule="auto"/>
    </w:pPr>
  </w:style>
  <w:style w:type="character" w:customStyle="1" w:styleId="En-tteCar">
    <w:name w:val="En-tête Car"/>
    <w:basedOn w:val="Policepardfaut"/>
    <w:link w:val="En-tte"/>
    <w:uiPriority w:val="99"/>
    <w:rsid w:val="00B53D84"/>
    <w:rPr>
      <w:rFonts w:ascii="Candara" w:hAnsi="Candara"/>
      <w:sz w:val="20"/>
    </w:rPr>
  </w:style>
  <w:style w:type="paragraph" w:styleId="Pieddepage">
    <w:name w:val="footer"/>
    <w:basedOn w:val="Normal"/>
    <w:link w:val="PieddepageCar"/>
    <w:uiPriority w:val="99"/>
    <w:unhideWhenUsed/>
    <w:rsid w:val="00B53D8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53D84"/>
    <w:rPr>
      <w:rFonts w:ascii="Candara" w:hAnsi="Candara"/>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104743">
      <w:bodyDiv w:val="1"/>
      <w:marLeft w:val="0"/>
      <w:marRight w:val="0"/>
      <w:marTop w:val="0"/>
      <w:marBottom w:val="0"/>
      <w:divBdr>
        <w:top w:val="none" w:sz="0" w:space="0" w:color="auto"/>
        <w:left w:val="none" w:sz="0" w:space="0" w:color="auto"/>
        <w:bottom w:val="none" w:sz="0" w:space="0" w:color="auto"/>
        <w:right w:val="none" w:sz="0" w:space="0" w:color="auto"/>
      </w:divBdr>
    </w:div>
    <w:div w:id="300579859">
      <w:bodyDiv w:val="1"/>
      <w:marLeft w:val="0"/>
      <w:marRight w:val="0"/>
      <w:marTop w:val="0"/>
      <w:marBottom w:val="0"/>
      <w:divBdr>
        <w:top w:val="none" w:sz="0" w:space="0" w:color="auto"/>
        <w:left w:val="none" w:sz="0" w:space="0" w:color="auto"/>
        <w:bottom w:val="none" w:sz="0" w:space="0" w:color="auto"/>
        <w:right w:val="none" w:sz="0" w:space="0" w:color="auto"/>
      </w:divBdr>
    </w:div>
    <w:div w:id="961617105">
      <w:bodyDiv w:val="1"/>
      <w:marLeft w:val="0"/>
      <w:marRight w:val="0"/>
      <w:marTop w:val="0"/>
      <w:marBottom w:val="0"/>
      <w:divBdr>
        <w:top w:val="none" w:sz="0" w:space="0" w:color="auto"/>
        <w:left w:val="none" w:sz="0" w:space="0" w:color="auto"/>
        <w:bottom w:val="none" w:sz="0" w:space="0" w:color="auto"/>
        <w:right w:val="none" w:sz="0" w:space="0" w:color="auto"/>
      </w:divBdr>
    </w:div>
    <w:div w:id="1255556068">
      <w:bodyDiv w:val="1"/>
      <w:marLeft w:val="0"/>
      <w:marRight w:val="0"/>
      <w:marTop w:val="0"/>
      <w:marBottom w:val="0"/>
      <w:divBdr>
        <w:top w:val="none" w:sz="0" w:space="0" w:color="auto"/>
        <w:left w:val="none" w:sz="0" w:space="0" w:color="auto"/>
        <w:bottom w:val="none" w:sz="0" w:space="0" w:color="auto"/>
        <w:right w:val="none" w:sz="0" w:space="0" w:color="auto"/>
      </w:divBdr>
    </w:div>
    <w:div w:id="1675455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lorraine.acquier@conseil-etat.f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onseil-etat.fr/ressources/decisions-contentieuses/arianeweb2"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conseil-etat.fr/ressources/decisions-contentieuses/arianeweb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seil-etat.fr/" TargetMode="External"/><Relationship Id="rId5" Type="http://schemas.openxmlformats.org/officeDocument/2006/relationships/webSettings" Target="webSettings.xml"/><Relationship Id="rId15" Type="http://schemas.openxmlformats.org/officeDocument/2006/relationships/hyperlink" Target="https://www.conseil-etat.fr/" TargetMode="External"/><Relationship Id="rId10" Type="http://schemas.openxmlformats.org/officeDocument/2006/relationships/hyperlink" Target="mailto:antoine.sourdril@conseil-etat.fr" TargetMode="External"/><Relationship Id="rId4" Type="http://schemas.openxmlformats.org/officeDocument/2006/relationships/settings" Target="settings.xml"/><Relationship Id="rId9" Type="http://schemas.openxmlformats.org/officeDocument/2006/relationships/hyperlink" Target="mailto:lorraine.acquier@conseil-etat.fr" TargetMode="External"/><Relationship Id="rId14" Type="http://schemas.openxmlformats.org/officeDocument/2006/relationships/hyperlink" Target="mailto:antoine.sourdril@conseil-etat.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E6CD39-4ADA-466F-8040-0F9C795BE4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429</Words>
  <Characters>2361</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Conseil d'Etat</Company>
  <LinksUpToDate>false</LinksUpToDate>
  <CharactersWithSpaces>2785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SOURDRIL Antoine</dc:creator>
  <cp:keywords/>
  <dc:description/>
  <cp:lastModifiedBy>SOURDRIL Antoine</cp:lastModifiedBy>
  <cp:revision>7</cp:revision>
  <dcterms:created xsi:type="dcterms:W3CDTF">2026-04-02T08:50:00Z</dcterms:created>
  <dcterms:modified xsi:type="dcterms:W3CDTF">2026-04-03T08:03:00Z</dcterms:modified>
</cp:coreProperties>
</file>