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2" w:type="dxa"/>
        <w:tblInd w:w="-567" w:type="dxa"/>
        <w:tblCellMar>
          <w:left w:w="70" w:type="dxa"/>
          <w:right w:w="70" w:type="dxa"/>
        </w:tblCellMar>
        <w:tblLook w:val="0000" w:firstRow="0" w:lastRow="0" w:firstColumn="0" w:lastColumn="0" w:noHBand="0" w:noVBand="0"/>
      </w:tblPr>
      <w:tblGrid>
        <w:gridCol w:w="11022"/>
        <w:gridCol w:w="160"/>
      </w:tblGrid>
      <w:tr w:rsidR="00453A62" w:rsidRPr="00BC7A01" w14:paraId="6F2383D5" w14:textId="77777777" w:rsidTr="00B17582">
        <w:tc>
          <w:tcPr>
            <w:tcW w:w="11022" w:type="dxa"/>
          </w:tcPr>
          <w:tbl>
            <w:tblPr>
              <w:tblW w:w="10866" w:type="dxa"/>
              <w:tblCellMar>
                <w:left w:w="120" w:type="dxa"/>
                <w:right w:w="120" w:type="dxa"/>
              </w:tblCellMar>
              <w:tblLook w:val="0000" w:firstRow="0" w:lastRow="0" w:firstColumn="0" w:lastColumn="0" w:noHBand="0" w:noVBand="0"/>
            </w:tblPr>
            <w:tblGrid>
              <w:gridCol w:w="5433"/>
              <w:gridCol w:w="5433"/>
            </w:tblGrid>
            <w:tr w:rsidR="00453A62" w:rsidRPr="00BC7A01" w14:paraId="4C6E38D9" w14:textId="77777777" w:rsidTr="00B17582">
              <w:tc>
                <w:tcPr>
                  <w:tcW w:w="5103" w:type="dxa"/>
                  <w:tcBorders>
                    <w:top w:val="single" w:sz="6" w:space="0" w:color="FFFFFF"/>
                    <w:left w:val="single" w:sz="6" w:space="0" w:color="FFFFFF"/>
                    <w:bottom w:val="single" w:sz="6" w:space="0" w:color="FFFFFF"/>
                    <w:right w:val="single" w:sz="6" w:space="0" w:color="FFFFFF"/>
                  </w:tcBorders>
                </w:tcPr>
                <w:p w14:paraId="32786CE2" w14:textId="156FFCB9" w:rsidR="00453A62" w:rsidRPr="00BC7A01" w:rsidRDefault="00453A62" w:rsidP="00B17582">
                  <w:pPr>
                    <w:spacing w:after="0" w:line="120" w:lineRule="exact"/>
                    <w:ind w:left="187" w:right="-102" w:firstLine="851"/>
                    <w:rPr>
                      <w:rFonts w:ascii="Times New Roman" w:eastAsia="Times New Roman" w:hAnsi="Times New Roman" w:cs="Times New Roman"/>
                      <w:b/>
                      <w:sz w:val="24"/>
                      <w:szCs w:val="24"/>
                      <w:u w:val="single"/>
                      <w:lang w:eastAsia="fr-FR"/>
                    </w:rPr>
                  </w:pPr>
                </w:p>
                <w:p w14:paraId="50F5ED32" w14:textId="77777777" w:rsidR="00453A62" w:rsidRPr="00BC7A01" w:rsidRDefault="00453A62" w:rsidP="00B17582">
                  <w:pPr>
                    <w:spacing w:after="0" w:line="240" w:lineRule="auto"/>
                    <w:ind w:right="-104"/>
                    <w:jc w:val="center"/>
                    <w:rPr>
                      <w:rFonts w:ascii="Times New Roman" w:eastAsia="Times New Roman" w:hAnsi="Times New Roman" w:cs="Times New Roman"/>
                      <w:b/>
                      <w:bCs/>
                      <w:sz w:val="24"/>
                      <w:szCs w:val="24"/>
                      <w:lang w:eastAsia="fr-FR"/>
                    </w:rPr>
                  </w:pPr>
                  <w:r w:rsidRPr="00BC7A01">
                    <w:rPr>
                      <w:rFonts w:ascii="Times New Roman" w:eastAsia="Times New Roman" w:hAnsi="Times New Roman" w:cs="Times New Roman"/>
                      <w:b/>
                      <w:bCs/>
                      <w:sz w:val="24"/>
                      <w:szCs w:val="24"/>
                      <w:lang w:eastAsia="fr-FR"/>
                    </w:rPr>
                    <w:t>TRIBUNAL ADMINISTRATIF</w:t>
                  </w:r>
                </w:p>
                <w:p w14:paraId="059981DE" w14:textId="07169937" w:rsidR="00453A62" w:rsidRPr="00BC7A01" w:rsidRDefault="00453A62" w:rsidP="00B17582">
                  <w:pPr>
                    <w:spacing w:after="0" w:line="240" w:lineRule="auto"/>
                    <w:ind w:right="-104"/>
                    <w:jc w:val="center"/>
                    <w:rPr>
                      <w:rFonts w:ascii="Times New Roman" w:eastAsia="Times New Roman" w:hAnsi="Times New Roman" w:cs="Times New Roman"/>
                      <w:b/>
                      <w:bCs/>
                      <w:sz w:val="24"/>
                      <w:szCs w:val="24"/>
                      <w:lang w:eastAsia="fr-FR"/>
                    </w:rPr>
                  </w:pPr>
                  <w:r w:rsidRPr="00BC7A01">
                    <w:rPr>
                      <w:rFonts w:ascii="Times New Roman" w:eastAsia="Times New Roman" w:hAnsi="Times New Roman" w:cs="Times New Roman"/>
                      <w:b/>
                      <w:bCs/>
                      <w:sz w:val="24"/>
                      <w:szCs w:val="24"/>
                      <w:lang w:eastAsia="fr-FR"/>
                    </w:rPr>
                    <w:t>DE MONTREUIL</w:t>
                  </w:r>
                </w:p>
                <w:p w14:paraId="6D17C7EF" w14:textId="77777777" w:rsidR="00453A62" w:rsidRPr="00BC7A01" w:rsidRDefault="00453A62" w:rsidP="00B17582">
                  <w:pPr>
                    <w:spacing w:after="0" w:line="240" w:lineRule="auto"/>
                    <w:ind w:left="306" w:right="-104" w:firstLine="851"/>
                    <w:jc w:val="center"/>
                    <w:rPr>
                      <w:rFonts w:ascii="Times New Roman" w:eastAsia="Times New Roman" w:hAnsi="Times New Roman" w:cs="Times New Roman"/>
                      <w:b/>
                      <w:bCs/>
                      <w:sz w:val="24"/>
                      <w:szCs w:val="24"/>
                      <w:lang w:eastAsia="fr-FR"/>
                    </w:rPr>
                  </w:pPr>
                </w:p>
                <w:p w14:paraId="445E150F" w14:textId="77777777" w:rsidR="00453A62" w:rsidRPr="00BC7A01" w:rsidRDefault="00453A62" w:rsidP="00B17582">
                  <w:pPr>
                    <w:spacing w:after="0" w:line="240" w:lineRule="auto"/>
                    <w:ind w:left="306" w:right="-104" w:firstLine="851"/>
                    <w:rPr>
                      <w:rFonts w:ascii="Times New Roman" w:eastAsia="Times New Roman" w:hAnsi="Times New Roman" w:cs="Times New Roman"/>
                      <w:b/>
                      <w:bCs/>
                      <w:sz w:val="24"/>
                      <w:szCs w:val="24"/>
                      <w:lang w:eastAsia="fr-FR"/>
                    </w:rPr>
                  </w:pPr>
                </w:p>
                <w:p w14:paraId="685AB664" w14:textId="782C39DA" w:rsidR="00453A62" w:rsidRPr="00BC7A01" w:rsidRDefault="007B0547" w:rsidP="00B17582">
                  <w:pPr>
                    <w:spacing w:after="0" w:line="240" w:lineRule="auto"/>
                    <w:ind w:right="-104"/>
                    <w:rPr>
                      <w:rFonts w:ascii="Times New Roman" w:eastAsia="Times New Roman" w:hAnsi="Times New Roman" w:cs="Times New Roman"/>
                      <w:sz w:val="24"/>
                      <w:szCs w:val="24"/>
                      <w:lang w:eastAsia="fr-FR"/>
                    </w:rPr>
                  </w:pPr>
                  <w:bookmarkStart w:id="0" w:name="_Hlk150504790"/>
                  <w:r w:rsidRPr="00BC7A01">
                    <w:rPr>
                      <w:rFonts w:ascii="Times New Roman" w:eastAsia="Times New Roman" w:hAnsi="Times New Roman" w:cs="Times New Roman"/>
                      <w:b/>
                      <w:bCs/>
                      <w:sz w:val="24"/>
                      <w:szCs w:val="24"/>
                      <w:lang w:eastAsia="fr-FR"/>
                    </w:rPr>
                    <w:t>N</w:t>
                  </w:r>
                  <w:r w:rsidRPr="007B0547">
                    <w:rPr>
                      <w:rFonts w:ascii="Times New Roman" w:eastAsia="Times New Roman" w:hAnsi="Times New Roman" w:cs="Times New Roman"/>
                      <w:b/>
                      <w:bCs/>
                      <w:sz w:val="24"/>
                      <w:szCs w:val="24"/>
                      <w:vertAlign w:val="superscript"/>
                      <w:lang w:eastAsia="fr-FR"/>
                    </w:rPr>
                    <w:t>o</w:t>
                  </w:r>
                  <w:r w:rsidR="006D5CBC">
                    <w:rPr>
                      <w:rFonts w:ascii="Times New Roman" w:eastAsia="Times New Roman" w:hAnsi="Times New Roman" w:cs="Times New Roman"/>
                      <w:b/>
                      <w:bCs/>
                      <w:sz w:val="24"/>
                      <w:szCs w:val="24"/>
                      <w:lang w:eastAsia="fr-FR"/>
                    </w:rPr>
                    <w:t xml:space="preserve"> </w:t>
                  </w:r>
                  <w:r w:rsidR="0068493B" w:rsidRPr="0068493B">
                    <w:rPr>
                      <w:rFonts w:ascii="Times New Roman" w:eastAsia="Times New Roman" w:hAnsi="Times New Roman" w:cs="Times New Roman"/>
                      <w:b/>
                      <w:bCs/>
                      <w:sz w:val="24"/>
                      <w:szCs w:val="24"/>
                      <w:lang w:eastAsia="fr-FR"/>
                    </w:rPr>
                    <w:t>2204364</w:t>
                  </w:r>
                </w:p>
                <w:bookmarkEnd w:id="0"/>
                <w:p w14:paraId="7B140147" w14:textId="77777777"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___________</w:t>
                  </w:r>
                </w:p>
                <w:p w14:paraId="4981F0A9" w14:textId="77777777" w:rsidR="00453A62" w:rsidRPr="00BC7A01" w:rsidRDefault="00453A62" w:rsidP="00B17582">
                  <w:pPr>
                    <w:spacing w:after="0" w:line="240" w:lineRule="auto"/>
                    <w:ind w:left="306" w:right="-104" w:firstLine="851"/>
                    <w:rPr>
                      <w:rFonts w:ascii="Times New Roman" w:eastAsia="Times New Roman" w:hAnsi="Times New Roman" w:cs="Times New Roman"/>
                      <w:sz w:val="24"/>
                      <w:szCs w:val="24"/>
                      <w:lang w:eastAsia="fr-FR"/>
                    </w:rPr>
                  </w:pPr>
                </w:p>
                <w:p w14:paraId="18FA6494" w14:textId="33222169" w:rsidR="00453A62" w:rsidRPr="00BC7A01" w:rsidRDefault="00771D7E" w:rsidP="00B17582">
                  <w:pPr>
                    <w:spacing w:after="0" w:line="240" w:lineRule="auto"/>
                    <w:ind w:right="-104"/>
                    <w:rPr>
                      <w:rFonts w:ascii="Times New Roman" w:eastAsia="Times New Roman" w:hAnsi="Times New Roman" w:cs="Times New Roman"/>
                      <w:sz w:val="24"/>
                      <w:szCs w:val="24"/>
                      <w:lang w:eastAsia="fr-FR"/>
                    </w:rPr>
                  </w:pPr>
                  <w:r w:rsidRPr="00771D7E">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YNDICAT</w:t>
                  </w:r>
                  <w:r w:rsidRPr="00771D7E">
                    <w:rPr>
                      <w:rFonts w:ascii="Times New Roman" w:eastAsia="Times New Roman" w:hAnsi="Times New Roman" w:cs="Times New Roman"/>
                      <w:sz w:val="24"/>
                      <w:szCs w:val="24"/>
                      <w:lang w:eastAsia="fr-FR"/>
                    </w:rPr>
                    <w:t xml:space="preserve"> FO</w:t>
                  </w:r>
                  <w:r>
                    <w:rPr>
                      <w:rFonts w:ascii="Times New Roman" w:eastAsia="Times New Roman" w:hAnsi="Times New Roman" w:cs="Times New Roman"/>
                      <w:sz w:val="24"/>
                      <w:szCs w:val="24"/>
                      <w:lang w:eastAsia="fr-FR"/>
                    </w:rPr>
                    <w:t>RCE OUVRIERE</w:t>
                  </w:r>
                  <w:r w:rsidRPr="00771D7E">
                    <w:rPr>
                      <w:rFonts w:ascii="Times New Roman" w:eastAsia="Times New Roman" w:hAnsi="Times New Roman" w:cs="Times New Roman"/>
                      <w:sz w:val="24"/>
                      <w:szCs w:val="24"/>
                      <w:lang w:eastAsia="fr-FR"/>
                    </w:rPr>
                    <w:t xml:space="preserve"> T</w:t>
                  </w:r>
                  <w:r>
                    <w:rPr>
                      <w:rFonts w:ascii="Times New Roman" w:eastAsia="Times New Roman" w:hAnsi="Times New Roman" w:cs="Times New Roman"/>
                      <w:sz w:val="24"/>
                      <w:szCs w:val="24"/>
                      <w:lang w:eastAsia="fr-FR"/>
                    </w:rPr>
                    <w:t>ERRITORIAUX SAINT</w:t>
                  </w:r>
                  <w:r w:rsidRPr="00771D7E">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ENIS</w:t>
                  </w:r>
                </w:p>
                <w:p w14:paraId="58F14BCB" w14:textId="77777777"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___________</w:t>
                  </w:r>
                </w:p>
                <w:p w14:paraId="3BF59645" w14:textId="77777777" w:rsidR="00453A62" w:rsidRPr="00BC7A01" w:rsidRDefault="00453A62" w:rsidP="00B17582">
                  <w:pPr>
                    <w:spacing w:after="0" w:line="240" w:lineRule="auto"/>
                    <w:ind w:left="306" w:right="-104" w:firstLine="851"/>
                    <w:rPr>
                      <w:rFonts w:ascii="Times New Roman" w:eastAsia="Times New Roman" w:hAnsi="Times New Roman" w:cs="Times New Roman"/>
                      <w:sz w:val="24"/>
                      <w:szCs w:val="24"/>
                      <w:lang w:eastAsia="fr-FR"/>
                    </w:rPr>
                  </w:pPr>
                </w:p>
                <w:p w14:paraId="5792A1A4" w14:textId="52EF6620" w:rsidR="00453A62" w:rsidRPr="00BC7A01" w:rsidRDefault="00FE4FC1" w:rsidP="00B17582">
                  <w:pPr>
                    <w:spacing w:after="0" w:line="240" w:lineRule="auto"/>
                    <w:ind w:right="-10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A773A1">
                    <w:rPr>
                      <w:rFonts w:ascii="Times New Roman" w:eastAsia="Times New Roman" w:hAnsi="Times New Roman" w:cs="Times New Roman"/>
                      <w:sz w:val="24"/>
                      <w:szCs w:val="24"/>
                      <w:lang w:eastAsia="fr-FR"/>
                    </w:rPr>
                    <w:t>me</w:t>
                  </w:r>
                  <w:r w:rsidR="00DF02BD">
                    <w:rPr>
                      <w:rFonts w:ascii="Times New Roman" w:eastAsia="Times New Roman" w:hAnsi="Times New Roman" w:cs="Times New Roman"/>
                      <w:sz w:val="24"/>
                      <w:szCs w:val="24"/>
                      <w:lang w:eastAsia="fr-FR"/>
                    </w:rPr>
                    <w:t xml:space="preserve"> Bazin</w:t>
                  </w:r>
                </w:p>
                <w:p w14:paraId="2F5002D8" w14:textId="1F915516"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proofErr w:type="spellStart"/>
                  <w:r w:rsidRPr="00BC7A01">
                    <w:rPr>
                      <w:rFonts w:ascii="Times New Roman" w:eastAsia="Times New Roman" w:hAnsi="Times New Roman" w:cs="Times New Roman"/>
                      <w:sz w:val="24"/>
                      <w:szCs w:val="24"/>
                      <w:lang w:eastAsia="fr-FR"/>
                    </w:rPr>
                    <w:t>Rapporteur</w:t>
                  </w:r>
                  <w:r w:rsidR="00A773A1">
                    <w:rPr>
                      <w:rFonts w:ascii="Times New Roman" w:eastAsia="Times New Roman" w:hAnsi="Times New Roman" w:cs="Times New Roman"/>
                      <w:sz w:val="24"/>
                      <w:szCs w:val="24"/>
                      <w:lang w:eastAsia="fr-FR"/>
                    </w:rPr>
                    <w:t>e</w:t>
                  </w:r>
                  <w:proofErr w:type="spellEnd"/>
                </w:p>
                <w:p w14:paraId="2B89F262" w14:textId="77777777"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___________</w:t>
                  </w:r>
                </w:p>
                <w:p w14:paraId="6624723D" w14:textId="77777777" w:rsidR="00453A62" w:rsidRPr="00BC7A01" w:rsidRDefault="00453A62" w:rsidP="00B17582">
                  <w:pPr>
                    <w:spacing w:after="0" w:line="240" w:lineRule="auto"/>
                    <w:ind w:left="306" w:right="-104" w:firstLine="851"/>
                    <w:rPr>
                      <w:rFonts w:ascii="Times New Roman" w:eastAsia="Times New Roman" w:hAnsi="Times New Roman" w:cs="Times New Roman"/>
                      <w:sz w:val="24"/>
                      <w:szCs w:val="24"/>
                      <w:lang w:eastAsia="fr-FR"/>
                    </w:rPr>
                  </w:pPr>
                </w:p>
                <w:p w14:paraId="1F3F89CB" w14:textId="13CD53FE" w:rsidR="00453A62" w:rsidRPr="00BC7A01" w:rsidRDefault="00FE4FC1" w:rsidP="00B17582">
                  <w:pPr>
                    <w:spacing w:after="0" w:line="240" w:lineRule="auto"/>
                    <w:ind w:right="-10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68493B">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Colera</w:t>
                  </w:r>
                  <w:proofErr w:type="spellEnd"/>
                </w:p>
                <w:p w14:paraId="6395FF58" w14:textId="77777777"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Rapporteur public</w:t>
                  </w:r>
                </w:p>
                <w:p w14:paraId="0C71C191" w14:textId="77777777" w:rsidR="00453A62"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___________</w:t>
                  </w:r>
                </w:p>
                <w:p w14:paraId="67A8920B" w14:textId="77777777" w:rsidR="00DF02BD" w:rsidRDefault="001308FF" w:rsidP="00B17582">
                  <w:pPr>
                    <w:spacing w:after="0" w:line="240" w:lineRule="auto"/>
                    <w:ind w:right="-104"/>
                    <w:rPr>
                      <w:rFonts w:ascii="Times New Roman" w:eastAsia="Times New Roman" w:hAnsi="Times New Roman" w:cs="Times New Roman"/>
                      <w:sz w:val="24"/>
                      <w:szCs w:val="24"/>
                      <w:lang w:eastAsia="fr-FR"/>
                    </w:rPr>
                  </w:pPr>
                  <w:r w:rsidRPr="001308FF">
                    <w:rPr>
                      <w:rFonts w:ascii="Times New Roman" w:eastAsia="Times New Roman" w:hAnsi="Times New Roman" w:cs="Times New Roman"/>
                      <w:sz w:val="24"/>
                      <w:szCs w:val="24"/>
                      <w:lang w:eastAsia="fr-FR"/>
                    </w:rPr>
                    <w:t> </w:t>
                  </w:r>
                </w:p>
                <w:p w14:paraId="66C4FFAD" w14:textId="5B301779"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 xml:space="preserve">Audience du </w:t>
                  </w:r>
                  <w:r w:rsidR="0068493B">
                    <w:rPr>
                      <w:rFonts w:ascii="Times New Roman" w:eastAsia="Times New Roman" w:hAnsi="Times New Roman" w:cs="Times New Roman"/>
                      <w:sz w:val="24"/>
                      <w:szCs w:val="24"/>
                      <w:lang w:eastAsia="fr-FR"/>
                    </w:rPr>
                    <w:t>15</w:t>
                  </w:r>
                  <w:r w:rsidR="005449EA">
                    <w:rPr>
                      <w:rFonts w:ascii="Times New Roman" w:eastAsia="Times New Roman" w:hAnsi="Times New Roman" w:cs="Times New Roman"/>
                      <w:sz w:val="24"/>
                      <w:szCs w:val="24"/>
                      <w:lang w:eastAsia="fr-FR"/>
                    </w:rPr>
                    <w:t xml:space="preserve"> </w:t>
                  </w:r>
                  <w:r w:rsidR="0068493B">
                    <w:rPr>
                      <w:rFonts w:ascii="Times New Roman" w:eastAsia="Times New Roman" w:hAnsi="Times New Roman" w:cs="Times New Roman"/>
                      <w:sz w:val="24"/>
                      <w:szCs w:val="24"/>
                      <w:lang w:eastAsia="fr-FR"/>
                    </w:rPr>
                    <w:t>octo</w:t>
                  </w:r>
                  <w:r w:rsidR="0020196A">
                    <w:rPr>
                      <w:rFonts w:ascii="Times New Roman" w:eastAsia="Times New Roman" w:hAnsi="Times New Roman" w:cs="Times New Roman"/>
                      <w:sz w:val="24"/>
                      <w:szCs w:val="24"/>
                      <w:lang w:eastAsia="fr-FR"/>
                    </w:rPr>
                    <w:t>bre</w:t>
                  </w:r>
                  <w:r w:rsidR="00E60D5B">
                    <w:rPr>
                      <w:rFonts w:ascii="Times New Roman" w:eastAsia="Times New Roman" w:hAnsi="Times New Roman" w:cs="Times New Roman"/>
                      <w:sz w:val="24"/>
                      <w:szCs w:val="24"/>
                      <w:lang w:eastAsia="fr-FR"/>
                    </w:rPr>
                    <w:t xml:space="preserve"> </w:t>
                  </w:r>
                  <w:r w:rsidR="00FE4FC1">
                    <w:rPr>
                      <w:rFonts w:ascii="Times New Roman" w:eastAsia="Times New Roman" w:hAnsi="Times New Roman" w:cs="Times New Roman"/>
                      <w:sz w:val="24"/>
                      <w:szCs w:val="24"/>
                      <w:lang w:eastAsia="fr-FR"/>
                    </w:rPr>
                    <w:t>202</w:t>
                  </w:r>
                  <w:r w:rsidR="00F662BF">
                    <w:rPr>
                      <w:rFonts w:ascii="Times New Roman" w:eastAsia="Times New Roman" w:hAnsi="Times New Roman" w:cs="Times New Roman"/>
                      <w:sz w:val="24"/>
                      <w:szCs w:val="24"/>
                      <w:lang w:eastAsia="fr-FR"/>
                    </w:rPr>
                    <w:t>4</w:t>
                  </w:r>
                </w:p>
                <w:p w14:paraId="2E918556" w14:textId="7B7F87E6" w:rsidR="00453A62" w:rsidRPr="00BC7A01" w:rsidRDefault="00453A62" w:rsidP="00B17582">
                  <w:pPr>
                    <w:spacing w:after="0" w:line="240" w:lineRule="auto"/>
                    <w:ind w:right="-104"/>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 xml:space="preserve">Décision du </w:t>
                  </w:r>
                  <w:r w:rsidR="00ED1641">
                    <w:rPr>
                      <w:rFonts w:ascii="Times New Roman" w:eastAsia="Times New Roman" w:hAnsi="Times New Roman" w:cs="Times New Roman"/>
                      <w:sz w:val="24"/>
                      <w:szCs w:val="24"/>
                      <w:lang w:eastAsia="fr-FR"/>
                    </w:rPr>
                    <w:t>5 novembre</w:t>
                  </w:r>
                  <w:r w:rsidR="00FE4FC1">
                    <w:rPr>
                      <w:rFonts w:ascii="Times New Roman" w:eastAsia="Times New Roman" w:hAnsi="Times New Roman" w:cs="Times New Roman"/>
                      <w:sz w:val="24"/>
                      <w:szCs w:val="24"/>
                      <w:lang w:eastAsia="fr-FR"/>
                    </w:rPr>
                    <w:t xml:space="preserve"> 202</w:t>
                  </w:r>
                  <w:r w:rsidR="00F662BF">
                    <w:rPr>
                      <w:rFonts w:ascii="Times New Roman" w:eastAsia="Times New Roman" w:hAnsi="Times New Roman" w:cs="Times New Roman"/>
                      <w:sz w:val="24"/>
                      <w:szCs w:val="24"/>
                      <w:lang w:eastAsia="fr-FR"/>
                    </w:rPr>
                    <w:t>4</w:t>
                  </w:r>
                </w:p>
                <w:p w14:paraId="1FB506E4" w14:textId="77777777" w:rsidR="00453A62" w:rsidRPr="00BC7A01" w:rsidRDefault="00453A62" w:rsidP="00DF02BD">
                  <w:pPr>
                    <w:widowControl w:val="0"/>
                    <w:autoSpaceDE w:val="0"/>
                    <w:autoSpaceDN w:val="0"/>
                    <w:adjustRightInd w:val="0"/>
                    <w:spacing w:after="0" w:line="240" w:lineRule="auto"/>
                    <w:rPr>
                      <w:rFonts w:ascii="Times New Roman" w:eastAsia="Times New Roman" w:hAnsi="Times New Roman" w:cs="Times New Roman"/>
                      <w:sz w:val="24"/>
                      <w:szCs w:val="24"/>
                    </w:rPr>
                  </w:pPr>
                  <w:r w:rsidRPr="00BC7A01">
                    <w:rPr>
                      <w:rFonts w:ascii="Arial Unicode MS" w:eastAsia="Arial Unicode MS" w:hAnsi="Arial Unicode MS" w:cs="Times New Roman"/>
                      <w:sz w:val="24"/>
                      <w:szCs w:val="24"/>
                      <w:lang w:eastAsia="fr-FR"/>
                    </w:rPr>
                    <w:t>___________</w:t>
                  </w:r>
                  <w:r w:rsidRPr="00BC7A01">
                    <w:rPr>
                      <w:rFonts w:ascii="Times New Roman" w:eastAsia="Times New Roman" w:hAnsi="Times New Roman" w:cs="Times New Roman"/>
                      <w:sz w:val="24"/>
                      <w:szCs w:val="24"/>
                    </w:rPr>
                    <w:t xml:space="preserve"> </w:t>
                  </w:r>
                </w:p>
                <w:p w14:paraId="21943E95" w14:textId="77777777" w:rsidR="001D42C9" w:rsidRDefault="001D42C9" w:rsidP="00B17582">
                  <w:pPr>
                    <w:spacing w:after="0" w:line="240" w:lineRule="auto"/>
                    <w:ind w:right="-104"/>
                    <w:rPr>
                      <w:rFonts w:ascii="Times New Roman" w:eastAsia="Times New Roman" w:hAnsi="Times New Roman" w:cs="Times New Roman"/>
                      <w:sz w:val="24"/>
                      <w:szCs w:val="24"/>
                      <w:lang w:eastAsia="fr-FR"/>
                    </w:rPr>
                  </w:pPr>
                </w:p>
                <w:p w14:paraId="7ED619B6" w14:textId="5D22F816" w:rsidR="00453A62" w:rsidRPr="00BC7A01" w:rsidRDefault="001D42C9" w:rsidP="00B17582">
                  <w:pPr>
                    <w:spacing w:after="0" w:line="240" w:lineRule="auto"/>
                    <w:ind w:right="-10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p>
              </w:tc>
              <w:tc>
                <w:tcPr>
                  <w:tcW w:w="5103" w:type="dxa"/>
                  <w:tcBorders>
                    <w:top w:val="single" w:sz="6" w:space="0" w:color="FFFFFF"/>
                    <w:left w:val="single" w:sz="6" w:space="0" w:color="FFFFFF"/>
                    <w:bottom w:val="single" w:sz="6" w:space="0" w:color="FFFFFF"/>
                    <w:right w:val="single" w:sz="6" w:space="0" w:color="FFFFFF"/>
                  </w:tcBorders>
                </w:tcPr>
                <w:p w14:paraId="76A566DB" w14:textId="77777777" w:rsidR="00453A62" w:rsidRPr="00BC7A01" w:rsidRDefault="00453A62" w:rsidP="00B17582">
                  <w:pPr>
                    <w:widowControl w:val="0"/>
                    <w:autoSpaceDE w:val="0"/>
                    <w:autoSpaceDN w:val="0"/>
                    <w:adjustRightInd w:val="0"/>
                    <w:spacing w:after="0" w:line="120" w:lineRule="exact"/>
                    <w:ind w:left="186" w:firstLine="851"/>
                    <w:rPr>
                      <w:rFonts w:ascii="Times New Roman" w:eastAsia="Times New Roman" w:hAnsi="Times New Roman" w:cs="Times New Roman"/>
                      <w:sz w:val="24"/>
                      <w:szCs w:val="24"/>
                    </w:rPr>
                  </w:pPr>
                </w:p>
                <w:p w14:paraId="4267D69F" w14:textId="77777777" w:rsidR="00453A62" w:rsidRPr="00BC7A01" w:rsidRDefault="00453A62" w:rsidP="00B17582">
                  <w:pPr>
                    <w:spacing w:after="0" w:line="240" w:lineRule="auto"/>
                    <w:ind w:left="186" w:firstLine="851"/>
                    <w:rPr>
                      <w:rFonts w:ascii="Times New Roman" w:eastAsia="Times New Roman" w:hAnsi="Times New Roman" w:cs="Times New Roman"/>
                      <w:sz w:val="24"/>
                      <w:szCs w:val="24"/>
                      <w:lang w:eastAsia="fr-FR"/>
                    </w:rPr>
                  </w:pPr>
                </w:p>
                <w:p w14:paraId="24A15D5E" w14:textId="77777777" w:rsidR="00453A62" w:rsidRPr="00BC7A01" w:rsidRDefault="00453A62" w:rsidP="00B17582">
                  <w:pPr>
                    <w:spacing w:after="0" w:line="240" w:lineRule="auto"/>
                    <w:ind w:left="186" w:firstLine="851"/>
                    <w:rPr>
                      <w:rFonts w:ascii="Times New Roman" w:eastAsia="Times New Roman" w:hAnsi="Times New Roman" w:cs="Times New Roman"/>
                      <w:sz w:val="24"/>
                      <w:szCs w:val="24"/>
                      <w:lang w:eastAsia="fr-FR"/>
                    </w:rPr>
                  </w:pPr>
                </w:p>
                <w:p w14:paraId="5D879D30" w14:textId="77777777" w:rsidR="00453A62" w:rsidRPr="00BC7A01" w:rsidRDefault="00453A62" w:rsidP="00B17582">
                  <w:pPr>
                    <w:spacing w:after="0" w:line="240" w:lineRule="auto"/>
                    <w:ind w:left="186" w:firstLine="851"/>
                    <w:rPr>
                      <w:rFonts w:ascii="Times New Roman" w:eastAsia="Times New Roman" w:hAnsi="Times New Roman" w:cs="Times New Roman"/>
                      <w:sz w:val="24"/>
                      <w:szCs w:val="24"/>
                      <w:lang w:eastAsia="fr-FR"/>
                    </w:rPr>
                  </w:pPr>
                </w:p>
                <w:p w14:paraId="36A62390" w14:textId="77777777" w:rsidR="00453A62" w:rsidRPr="00BC7A01" w:rsidRDefault="00453A62" w:rsidP="00B17582">
                  <w:pPr>
                    <w:spacing w:after="0" w:line="240" w:lineRule="auto"/>
                    <w:ind w:left="186" w:firstLine="851"/>
                    <w:rPr>
                      <w:rFonts w:ascii="Times New Roman" w:eastAsia="Times New Roman" w:hAnsi="Times New Roman" w:cs="Times New Roman"/>
                      <w:sz w:val="24"/>
                      <w:szCs w:val="24"/>
                      <w:lang w:eastAsia="fr-FR"/>
                    </w:rPr>
                  </w:pPr>
                </w:p>
                <w:p w14:paraId="1EAF1F16" w14:textId="77777777" w:rsidR="00453A62" w:rsidRPr="00BC7A01" w:rsidRDefault="00453A62" w:rsidP="00B17582">
                  <w:pPr>
                    <w:spacing w:after="0" w:line="240" w:lineRule="auto"/>
                    <w:ind w:left="-66"/>
                    <w:jc w:val="center"/>
                    <w:rPr>
                      <w:rFonts w:ascii="Times New Roman" w:eastAsia="Times New Roman" w:hAnsi="Times New Roman" w:cs="Times New Roman"/>
                      <w:b/>
                      <w:bCs/>
                      <w:sz w:val="24"/>
                      <w:szCs w:val="24"/>
                      <w:lang w:eastAsia="fr-FR"/>
                    </w:rPr>
                  </w:pPr>
                  <w:r w:rsidRPr="00BC7A01">
                    <w:rPr>
                      <w:rFonts w:ascii="Times New Roman" w:eastAsia="Times New Roman" w:hAnsi="Times New Roman" w:cs="Times New Roman"/>
                      <w:b/>
                      <w:bCs/>
                      <w:sz w:val="24"/>
                      <w:szCs w:val="24"/>
                      <w:lang w:eastAsia="fr-FR"/>
                    </w:rPr>
                    <w:t>RÉPUBLIQUE FRANÇAISE</w:t>
                  </w:r>
                </w:p>
                <w:p w14:paraId="3F484551" w14:textId="77777777" w:rsidR="00453A62" w:rsidRPr="00BC7A01" w:rsidRDefault="00453A62" w:rsidP="00B17582">
                  <w:pPr>
                    <w:spacing w:after="0" w:line="240" w:lineRule="auto"/>
                    <w:ind w:left="-66"/>
                    <w:rPr>
                      <w:rFonts w:ascii="Times New Roman" w:eastAsia="Times New Roman" w:hAnsi="Times New Roman" w:cs="Times New Roman"/>
                      <w:b/>
                      <w:bCs/>
                      <w:sz w:val="24"/>
                      <w:szCs w:val="24"/>
                      <w:lang w:eastAsia="fr-FR"/>
                    </w:rPr>
                  </w:pPr>
                </w:p>
                <w:p w14:paraId="5298025A" w14:textId="77777777" w:rsidR="00453A62" w:rsidRPr="00BC7A01" w:rsidRDefault="00453A62" w:rsidP="00B17582">
                  <w:pPr>
                    <w:spacing w:after="0" w:line="240" w:lineRule="auto"/>
                    <w:ind w:left="-66"/>
                    <w:rPr>
                      <w:rFonts w:ascii="Times New Roman" w:eastAsia="Times New Roman" w:hAnsi="Times New Roman" w:cs="Times New Roman"/>
                      <w:b/>
                      <w:bCs/>
                      <w:sz w:val="24"/>
                      <w:szCs w:val="24"/>
                      <w:lang w:eastAsia="fr-FR"/>
                    </w:rPr>
                  </w:pPr>
                </w:p>
                <w:p w14:paraId="2C9F0CF0" w14:textId="77777777" w:rsidR="00453A62" w:rsidRPr="00BC7A01" w:rsidRDefault="00453A62" w:rsidP="00B17582">
                  <w:pPr>
                    <w:spacing w:after="0" w:line="240" w:lineRule="auto"/>
                    <w:ind w:left="-66"/>
                    <w:rPr>
                      <w:rFonts w:ascii="Times New Roman" w:eastAsia="Times New Roman" w:hAnsi="Times New Roman" w:cs="Times New Roman"/>
                      <w:b/>
                      <w:bCs/>
                      <w:sz w:val="24"/>
                      <w:szCs w:val="24"/>
                      <w:lang w:eastAsia="fr-FR"/>
                    </w:rPr>
                  </w:pPr>
                </w:p>
                <w:p w14:paraId="6CC02FA6" w14:textId="77777777" w:rsidR="00453A62" w:rsidRPr="00BC7A01" w:rsidRDefault="00453A62" w:rsidP="00B17582">
                  <w:pPr>
                    <w:spacing w:after="0" w:line="240" w:lineRule="auto"/>
                    <w:ind w:left="-66"/>
                    <w:jc w:val="center"/>
                    <w:rPr>
                      <w:rFonts w:ascii="Times New Roman" w:eastAsia="Times New Roman" w:hAnsi="Times New Roman" w:cs="Times New Roman"/>
                      <w:b/>
                      <w:bCs/>
                      <w:sz w:val="24"/>
                      <w:szCs w:val="24"/>
                      <w:lang w:eastAsia="fr-FR"/>
                    </w:rPr>
                  </w:pPr>
                  <w:r w:rsidRPr="00BC7A01">
                    <w:rPr>
                      <w:rFonts w:ascii="Times New Roman" w:eastAsia="Times New Roman" w:hAnsi="Times New Roman" w:cs="Times New Roman"/>
                      <w:b/>
                      <w:bCs/>
                      <w:sz w:val="24"/>
                      <w:szCs w:val="24"/>
                      <w:lang w:eastAsia="fr-FR"/>
                    </w:rPr>
                    <w:t>AU NOM DU PEUPLE FRANÇAIS</w:t>
                  </w:r>
                </w:p>
                <w:p w14:paraId="23F0D2B1" w14:textId="77777777" w:rsidR="00453A62" w:rsidRPr="00BC7A01" w:rsidRDefault="00453A62" w:rsidP="00B17582">
                  <w:pPr>
                    <w:spacing w:after="0" w:line="240" w:lineRule="auto"/>
                    <w:ind w:left="-66"/>
                    <w:rPr>
                      <w:rFonts w:ascii="Times New Roman" w:eastAsia="Times New Roman" w:hAnsi="Times New Roman" w:cs="Times New Roman"/>
                      <w:b/>
                      <w:bCs/>
                      <w:sz w:val="24"/>
                      <w:szCs w:val="24"/>
                      <w:lang w:eastAsia="fr-FR"/>
                    </w:rPr>
                  </w:pPr>
                </w:p>
                <w:p w14:paraId="68CF8C9E" w14:textId="77777777" w:rsidR="00453A62" w:rsidRPr="00BC7A01" w:rsidRDefault="00453A62" w:rsidP="00B17582">
                  <w:pPr>
                    <w:spacing w:after="0" w:line="240" w:lineRule="auto"/>
                    <w:ind w:left="-66"/>
                    <w:rPr>
                      <w:rFonts w:ascii="Times New Roman" w:eastAsia="Times New Roman" w:hAnsi="Times New Roman" w:cs="Times New Roman"/>
                      <w:sz w:val="24"/>
                      <w:szCs w:val="24"/>
                      <w:lang w:eastAsia="fr-FR"/>
                    </w:rPr>
                  </w:pPr>
                </w:p>
                <w:p w14:paraId="7D526BB3" w14:textId="77777777" w:rsidR="00453A62" w:rsidRPr="00BC7A01" w:rsidRDefault="00453A62" w:rsidP="00B17582">
                  <w:pPr>
                    <w:spacing w:after="0" w:line="240" w:lineRule="auto"/>
                    <w:ind w:left="-66"/>
                    <w:rPr>
                      <w:rFonts w:ascii="Times New Roman" w:eastAsia="Times New Roman" w:hAnsi="Times New Roman" w:cs="Times New Roman"/>
                      <w:sz w:val="24"/>
                      <w:szCs w:val="24"/>
                      <w:lang w:eastAsia="fr-FR"/>
                    </w:rPr>
                  </w:pPr>
                </w:p>
                <w:p w14:paraId="5DFABE37" w14:textId="792671F9" w:rsidR="00453A62" w:rsidRPr="00BC7A01" w:rsidRDefault="00453A62" w:rsidP="00B17582">
                  <w:pPr>
                    <w:spacing w:after="0" w:line="240" w:lineRule="auto"/>
                    <w:ind w:left="-66"/>
                    <w:jc w:val="center"/>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Le tribunal administratif de Montreuil</w:t>
                  </w:r>
                </w:p>
                <w:p w14:paraId="77603E7C" w14:textId="77777777" w:rsidR="00453A62" w:rsidRPr="00BC7A01" w:rsidRDefault="00453A62" w:rsidP="00B17582">
                  <w:pPr>
                    <w:spacing w:after="0" w:line="240" w:lineRule="auto"/>
                    <w:ind w:left="-66"/>
                    <w:rPr>
                      <w:rFonts w:ascii="Times New Roman" w:eastAsia="Times New Roman" w:hAnsi="Times New Roman" w:cs="Times New Roman"/>
                      <w:sz w:val="24"/>
                      <w:szCs w:val="24"/>
                      <w:lang w:eastAsia="fr-FR"/>
                    </w:rPr>
                  </w:pPr>
                </w:p>
                <w:p w14:paraId="424A1A93" w14:textId="33C55911" w:rsidR="00453A62" w:rsidRPr="00BC7A01" w:rsidRDefault="00453A62" w:rsidP="00B17582">
                  <w:pPr>
                    <w:spacing w:after="0" w:line="240" w:lineRule="auto"/>
                    <w:ind w:left="-66"/>
                    <w:jc w:val="center"/>
                    <w:rPr>
                      <w:rFonts w:ascii="Times New Roman" w:eastAsia="Times New Roman" w:hAnsi="Times New Roman" w:cs="Times New Roman"/>
                      <w:sz w:val="24"/>
                      <w:szCs w:val="24"/>
                      <w:lang w:eastAsia="fr-FR"/>
                    </w:rPr>
                  </w:pPr>
                  <w:r w:rsidRPr="00BC7A01">
                    <w:rPr>
                      <w:rFonts w:ascii="Times New Roman" w:eastAsia="Times New Roman" w:hAnsi="Times New Roman" w:cs="Times New Roman"/>
                      <w:sz w:val="24"/>
                      <w:szCs w:val="24"/>
                      <w:lang w:eastAsia="fr-FR"/>
                    </w:rPr>
                    <w:t>(4</w:t>
                  </w:r>
                  <w:r w:rsidRPr="00771D7E">
                    <w:rPr>
                      <w:rFonts w:ascii="Times New Roman" w:eastAsia="Times New Roman" w:hAnsi="Times New Roman" w:cs="Times New Roman"/>
                      <w:sz w:val="24"/>
                      <w:szCs w:val="24"/>
                      <w:vertAlign w:val="superscript"/>
                      <w:lang w:eastAsia="fr-FR"/>
                    </w:rPr>
                    <w:t>ème</w:t>
                  </w:r>
                  <w:r w:rsidR="00771D7E">
                    <w:rPr>
                      <w:rFonts w:ascii="Times New Roman" w:eastAsia="Times New Roman" w:hAnsi="Times New Roman" w:cs="Times New Roman"/>
                      <w:sz w:val="24"/>
                      <w:szCs w:val="24"/>
                      <w:lang w:eastAsia="fr-FR"/>
                    </w:rPr>
                    <w:t xml:space="preserve"> </w:t>
                  </w:r>
                  <w:r w:rsidRPr="00BC7A01">
                    <w:rPr>
                      <w:rFonts w:ascii="Times New Roman" w:eastAsia="Times New Roman" w:hAnsi="Times New Roman" w:cs="Times New Roman"/>
                      <w:sz w:val="24"/>
                      <w:szCs w:val="24"/>
                      <w:lang w:eastAsia="fr-FR"/>
                    </w:rPr>
                    <w:t>chambre)</w:t>
                  </w:r>
                </w:p>
                <w:p w14:paraId="2FEA593D" w14:textId="77777777" w:rsidR="00453A62" w:rsidRPr="00BC7A01" w:rsidRDefault="00453A62" w:rsidP="00B17582">
                  <w:pPr>
                    <w:spacing w:after="58" w:line="240" w:lineRule="auto"/>
                    <w:ind w:left="186" w:firstLine="851"/>
                    <w:rPr>
                      <w:rFonts w:ascii="Times New Roman" w:eastAsia="Times New Roman" w:hAnsi="Times New Roman" w:cs="Times New Roman"/>
                      <w:sz w:val="24"/>
                      <w:szCs w:val="24"/>
                      <w:lang w:eastAsia="fr-FR"/>
                    </w:rPr>
                  </w:pPr>
                </w:p>
              </w:tc>
            </w:tr>
          </w:tbl>
          <w:p w14:paraId="3B87C5CF" w14:textId="77777777" w:rsidR="00453A62" w:rsidRPr="00BC7A01" w:rsidRDefault="00453A62" w:rsidP="00B17582">
            <w:pPr>
              <w:spacing w:after="0" w:line="240" w:lineRule="auto"/>
              <w:rPr>
                <w:rFonts w:ascii="Times New Roman" w:eastAsia="Times New Roman" w:hAnsi="Times New Roman" w:cs="Times New Roman"/>
                <w:sz w:val="24"/>
                <w:szCs w:val="24"/>
                <w:lang w:eastAsia="fr-FR"/>
              </w:rPr>
            </w:pPr>
          </w:p>
        </w:tc>
        <w:tc>
          <w:tcPr>
            <w:tcW w:w="160" w:type="dxa"/>
          </w:tcPr>
          <w:p w14:paraId="62BC5C08" w14:textId="77777777" w:rsidR="00453A62" w:rsidRPr="00BC7A01" w:rsidRDefault="00453A62" w:rsidP="00B17582">
            <w:pPr>
              <w:spacing w:after="0" w:line="240" w:lineRule="auto"/>
              <w:rPr>
                <w:rFonts w:ascii="Times New Roman" w:eastAsia="Times New Roman" w:hAnsi="Times New Roman" w:cs="Times New Roman"/>
                <w:sz w:val="24"/>
                <w:szCs w:val="24"/>
                <w:lang w:eastAsia="fr-FR"/>
              </w:rPr>
            </w:pPr>
          </w:p>
        </w:tc>
      </w:tr>
    </w:tbl>
    <w:p w14:paraId="5B0995CE" w14:textId="77777777" w:rsidR="00453A62" w:rsidRPr="00BC7A01" w:rsidRDefault="00453A62" w:rsidP="00453A62">
      <w:pPr>
        <w:widowControl w:val="0"/>
        <w:autoSpaceDE w:val="0"/>
        <w:autoSpaceDN w:val="0"/>
        <w:adjustRightInd w:val="0"/>
        <w:spacing w:after="0" w:line="240" w:lineRule="auto"/>
        <w:rPr>
          <w:rFonts w:ascii="Times New Roman" w:eastAsia="Times New Roman" w:hAnsi="Times New Roman" w:cs="Times New Roman"/>
          <w:sz w:val="24"/>
          <w:szCs w:val="24"/>
        </w:rPr>
      </w:pPr>
    </w:p>
    <w:p w14:paraId="528AFE86" w14:textId="69F70C15" w:rsidR="00F65FFF" w:rsidRDefault="00F65FFF" w:rsidP="00F65FFF">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59762E3" w14:textId="77777777" w:rsidR="00DE4852" w:rsidRDefault="00DE4852" w:rsidP="00F65FFF">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19C4ED16" w14:textId="2985BF5B"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Vu l</w:t>
      </w:r>
      <w:r w:rsidR="001B4891" w:rsidRPr="007A7ECD">
        <w:rPr>
          <w:rFonts w:ascii="Times New Roman" w:eastAsia="Times New Roman" w:hAnsi="Times New Roman" w:cs="Times New Roman"/>
          <w:sz w:val="24"/>
          <w:szCs w:val="24"/>
          <w:lang w:eastAsia="fr-FR"/>
        </w:rPr>
        <w:t>a</w:t>
      </w:r>
      <w:r w:rsidRPr="007A7ECD">
        <w:rPr>
          <w:rFonts w:ascii="Times New Roman" w:eastAsia="Times New Roman" w:hAnsi="Times New Roman" w:cs="Times New Roman"/>
          <w:sz w:val="24"/>
          <w:szCs w:val="24"/>
          <w:lang w:eastAsia="fr-FR"/>
        </w:rPr>
        <w:t xml:space="preserve"> procédure suivante :</w:t>
      </w:r>
    </w:p>
    <w:p w14:paraId="32C81206" w14:textId="77777777"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2A24DDFB" w14:textId="05E12848"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Par une requête</w:t>
      </w:r>
      <w:r w:rsidR="00D20EEA" w:rsidRPr="007A7ECD">
        <w:rPr>
          <w:rFonts w:ascii="Times New Roman" w:eastAsia="Times New Roman" w:hAnsi="Times New Roman" w:cs="Times New Roman"/>
          <w:sz w:val="24"/>
          <w:szCs w:val="24"/>
          <w:lang w:eastAsia="fr-FR"/>
        </w:rPr>
        <w:t>,</w:t>
      </w:r>
      <w:r w:rsidRPr="007A7ECD">
        <w:rPr>
          <w:rFonts w:ascii="Times New Roman" w:eastAsia="Times New Roman" w:hAnsi="Times New Roman" w:cs="Times New Roman"/>
          <w:sz w:val="24"/>
          <w:szCs w:val="24"/>
          <w:lang w:eastAsia="fr-FR"/>
        </w:rPr>
        <w:t xml:space="preserve"> enregistrée le 17 mars 2022, le </w:t>
      </w:r>
      <w:r w:rsidR="007A7ECD">
        <w:rPr>
          <w:rFonts w:ascii="Times New Roman" w:eastAsia="Times New Roman" w:hAnsi="Times New Roman" w:cs="Times New Roman"/>
          <w:sz w:val="24"/>
          <w:szCs w:val="24"/>
          <w:lang w:eastAsia="fr-FR"/>
        </w:rPr>
        <w:t>syndicat</w:t>
      </w:r>
      <w:r w:rsidRPr="007A7ECD">
        <w:rPr>
          <w:rFonts w:ascii="Times New Roman" w:eastAsia="Times New Roman" w:hAnsi="Times New Roman" w:cs="Times New Roman"/>
          <w:sz w:val="24"/>
          <w:szCs w:val="24"/>
          <w:lang w:eastAsia="fr-FR"/>
        </w:rPr>
        <w:t xml:space="preserve"> Force Ouvrière Territoriaux Saint-Denis</w:t>
      </w:r>
      <w:r w:rsidR="00F74662" w:rsidRPr="007A7ECD">
        <w:rPr>
          <w:rFonts w:ascii="Times New Roman" w:eastAsia="Times New Roman" w:hAnsi="Times New Roman" w:cs="Times New Roman"/>
          <w:sz w:val="24"/>
          <w:szCs w:val="24"/>
          <w:lang w:eastAsia="fr-FR"/>
        </w:rPr>
        <w:t>, représenté par Me Mergui,</w:t>
      </w:r>
      <w:r w:rsidRPr="007A7ECD">
        <w:rPr>
          <w:rFonts w:ascii="Times New Roman" w:eastAsia="Times New Roman" w:hAnsi="Times New Roman" w:cs="Times New Roman"/>
          <w:sz w:val="24"/>
          <w:szCs w:val="24"/>
          <w:lang w:eastAsia="fr-FR"/>
        </w:rPr>
        <w:t xml:space="preserve"> doit être regardé comme demandant au tribunal : </w:t>
      </w:r>
    </w:p>
    <w:p w14:paraId="6ECF2B9B" w14:textId="77777777"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63649C81" w14:textId="3B6D1782"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1°) d’annuler la délibération du 16 décembre 2021 </w:t>
      </w:r>
      <w:r w:rsidR="00D20EEA" w:rsidRPr="007A7ECD">
        <w:rPr>
          <w:rFonts w:ascii="Times New Roman" w:eastAsia="Times New Roman" w:hAnsi="Times New Roman" w:cs="Times New Roman"/>
          <w:sz w:val="24"/>
          <w:szCs w:val="24"/>
          <w:lang w:eastAsia="fr-FR"/>
        </w:rPr>
        <w:t>du</w:t>
      </w:r>
      <w:r w:rsidRPr="007A7ECD">
        <w:rPr>
          <w:rFonts w:ascii="Times New Roman" w:eastAsia="Times New Roman" w:hAnsi="Times New Roman" w:cs="Times New Roman"/>
          <w:sz w:val="24"/>
          <w:szCs w:val="24"/>
          <w:lang w:eastAsia="fr-FR"/>
        </w:rPr>
        <w:t xml:space="preserve"> conseil municipal de la commune de Saint-Denis portant réorganisation du mode de gestion de l’entretien des écoles et des accueils de loisirs et de l’entretien des équipements sportifs ;</w:t>
      </w:r>
    </w:p>
    <w:p w14:paraId="5B6800B9" w14:textId="77777777"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23047677" w14:textId="1CC8B8D8" w:rsidR="00E2703F"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2°) d’enjoindre à la commune de Saint-Denis de réintégrer les agents territoriaux dont le contrat n’a pas été renouvelé et de suspendre l’intervention de la société « Plus que parfait » pour l’entretien des écoles et centres de loisirs de la ville.</w:t>
      </w:r>
    </w:p>
    <w:p w14:paraId="3D35E43B" w14:textId="77777777" w:rsidR="0020196A" w:rsidRPr="007A7ECD" w:rsidRDefault="0020196A"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1FF46F08" w14:textId="3CC719CF" w:rsidR="00904CD0" w:rsidRPr="007A7ECD" w:rsidRDefault="0020196A"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bookmarkStart w:id="1" w:name="_Hlk171413012"/>
      <w:r w:rsidRPr="007A7ECD">
        <w:rPr>
          <w:rFonts w:ascii="Times New Roman" w:eastAsia="Times New Roman" w:hAnsi="Times New Roman" w:cs="Times New Roman"/>
          <w:sz w:val="24"/>
          <w:szCs w:val="24"/>
          <w:lang w:eastAsia="fr-FR"/>
        </w:rPr>
        <w:t>E</w:t>
      </w:r>
      <w:r w:rsidR="007013F5" w:rsidRPr="007A7ECD">
        <w:rPr>
          <w:rFonts w:ascii="Times New Roman" w:eastAsia="Times New Roman" w:hAnsi="Times New Roman" w:cs="Times New Roman"/>
          <w:sz w:val="24"/>
          <w:szCs w:val="24"/>
          <w:lang w:eastAsia="fr-FR"/>
        </w:rPr>
        <w:t>l</w:t>
      </w:r>
      <w:r w:rsidRPr="007A7ECD">
        <w:rPr>
          <w:rFonts w:ascii="Times New Roman" w:eastAsia="Times New Roman" w:hAnsi="Times New Roman" w:cs="Times New Roman"/>
          <w:sz w:val="24"/>
          <w:szCs w:val="24"/>
          <w:lang w:eastAsia="fr-FR"/>
        </w:rPr>
        <w:t>le</w:t>
      </w:r>
      <w:r w:rsidR="00A27C81" w:rsidRPr="007A7ECD">
        <w:rPr>
          <w:rFonts w:ascii="Times New Roman" w:eastAsia="Times New Roman" w:hAnsi="Times New Roman" w:cs="Times New Roman"/>
          <w:sz w:val="24"/>
          <w:szCs w:val="24"/>
          <w:lang w:eastAsia="fr-FR"/>
        </w:rPr>
        <w:t xml:space="preserve"> soutient que</w:t>
      </w:r>
      <w:r w:rsidR="00B17B38" w:rsidRPr="007A7ECD">
        <w:rPr>
          <w:rFonts w:ascii="Times New Roman" w:eastAsia="Times New Roman" w:hAnsi="Times New Roman" w:cs="Times New Roman"/>
          <w:sz w:val="24"/>
          <w:szCs w:val="24"/>
          <w:lang w:eastAsia="fr-FR"/>
        </w:rPr>
        <w:t> :</w:t>
      </w:r>
    </w:p>
    <w:p w14:paraId="5DD9C07E" w14:textId="77777777" w:rsidR="00B60A51" w:rsidRPr="007A7ECD" w:rsidRDefault="00B60A51"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1A7CDA66" w14:textId="3EE28BCC" w:rsidR="002251E9" w:rsidRPr="007A7ECD" w:rsidRDefault="00B17B3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bookmarkStart w:id="2" w:name="_Hlk156568002"/>
      <w:r w:rsidRPr="007A7ECD">
        <w:rPr>
          <w:rFonts w:ascii="Times New Roman" w:eastAsia="Times New Roman" w:hAnsi="Times New Roman" w:cs="Times New Roman"/>
          <w:sz w:val="24"/>
          <w:szCs w:val="24"/>
          <w:lang w:eastAsia="fr-FR"/>
        </w:rPr>
        <w:t>-</w:t>
      </w:r>
      <w:bookmarkStart w:id="3" w:name="_Hlk160624548"/>
      <w:r w:rsidR="00207913"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 xml:space="preserve">la délibération attaquée est irrégulière dès lors que la séance du conseil municipal du 16 décembre 2021 ne s’est pas déroulée publiquement en méconnaissance des dispositions de l’article L. 2121-18 du code général des collectivités territoriales </w:t>
      </w:r>
      <w:r w:rsidR="002251E9" w:rsidRPr="007A7ECD">
        <w:rPr>
          <w:rFonts w:ascii="Times New Roman" w:eastAsia="Times New Roman" w:hAnsi="Times New Roman" w:cs="Times New Roman"/>
          <w:sz w:val="24"/>
          <w:szCs w:val="24"/>
          <w:lang w:eastAsia="fr-FR"/>
        </w:rPr>
        <w:t>;</w:t>
      </w:r>
    </w:p>
    <w:p w14:paraId="226518E3" w14:textId="657FDA65" w:rsidR="002251E9" w:rsidRPr="007A7ECD" w:rsidRDefault="002251E9"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w:t>
      </w:r>
      <w:r w:rsidR="00207913"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 xml:space="preserve">elle est entachée d’un vice de procédure </w:t>
      </w:r>
      <w:r w:rsidR="00ED1641" w:rsidRPr="007A7ECD">
        <w:rPr>
          <w:rFonts w:ascii="Times New Roman" w:eastAsia="Times New Roman" w:hAnsi="Times New Roman" w:cs="Times New Roman"/>
          <w:sz w:val="24"/>
          <w:szCs w:val="24"/>
          <w:lang w:eastAsia="fr-FR"/>
        </w:rPr>
        <w:t>en raison</w:t>
      </w:r>
      <w:r w:rsidR="00A30442" w:rsidRPr="007A7ECD">
        <w:rPr>
          <w:rFonts w:ascii="Times New Roman" w:eastAsia="Times New Roman" w:hAnsi="Times New Roman" w:cs="Times New Roman"/>
          <w:sz w:val="24"/>
          <w:szCs w:val="24"/>
          <w:lang w:eastAsia="fr-FR"/>
        </w:rPr>
        <w:t xml:space="preserve"> de l’irrégularité de l’avis du comité technique paritaire (CTP) dès lors que, d’une part, le délai franc de quinze jours entre la convocation et la tenue de la réunion du CTP n’a pas été respecté, d’autre part, l’accès à la réunion du comité technique paritaire du 8 décembre 2021 a été empêché par des manifesta</w:t>
      </w:r>
      <w:r w:rsidR="00590BED" w:rsidRPr="007A7ECD">
        <w:rPr>
          <w:rFonts w:ascii="Times New Roman" w:eastAsia="Times New Roman" w:hAnsi="Times New Roman" w:cs="Times New Roman"/>
          <w:sz w:val="24"/>
          <w:szCs w:val="24"/>
          <w:lang w:eastAsia="fr-FR"/>
        </w:rPr>
        <w:t>nt</w:t>
      </w:r>
      <w:r w:rsidR="00A30442" w:rsidRPr="007A7ECD">
        <w:rPr>
          <w:rFonts w:ascii="Times New Roman" w:eastAsia="Times New Roman" w:hAnsi="Times New Roman" w:cs="Times New Roman"/>
          <w:sz w:val="24"/>
          <w:szCs w:val="24"/>
          <w:lang w:eastAsia="fr-FR"/>
        </w:rPr>
        <w:t xml:space="preserve">s sans que des mesures </w:t>
      </w:r>
      <w:r w:rsidR="00844AFE">
        <w:rPr>
          <w:rFonts w:ascii="Times New Roman" w:eastAsia="Times New Roman" w:hAnsi="Times New Roman" w:cs="Times New Roman"/>
          <w:sz w:val="24"/>
          <w:szCs w:val="24"/>
          <w:lang w:eastAsia="fr-FR"/>
        </w:rPr>
        <w:t xml:space="preserve">ne </w:t>
      </w:r>
      <w:r w:rsidR="00A30442" w:rsidRPr="007A7ECD">
        <w:rPr>
          <w:rFonts w:ascii="Times New Roman" w:eastAsia="Times New Roman" w:hAnsi="Times New Roman" w:cs="Times New Roman"/>
          <w:sz w:val="24"/>
          <w:szCs w:val="24"/>
          <w:lang w:eastAsia="fr-FR"/>
        </w:rPr>
        <w:t>soient prises par la commune pour assurer la sécurité et, enfin,</w:t>
      </w:r>
      <w:r w:rsidR="00A30442" w:rsidRPr="007A7ECD">
        <w:rPr>
          <w:rFonts w:ascii="Times New Roman" w:hAnsi="Times New Roman" w:cs="Times New Roman"/>
          <w:sz w:val="24"/>
          <w:szCs w:val="24"/>
        </w:rPr>
        <w:t xml:space="preserve"> </w:t>
      </w:r>
      <w:r w:rsidR="00A30442" w:rsidRPr="007A7ECD">
        <w:rPr>
          <w:rFonts w:ascii="Times New Roman" w:eastAsia="Times New Roman" w:hAnsi="Times New Roman" w:cs="Times New Roman"/>
          <w:sz w:val="24"/>
          <w:szCs w:val="24"/>
          <w:lang w:eastAsia="fr-FR"/>
        </w:rPr>
        <w:t xml:space="preserve">le délai de nouvelle </w:t>
      </w:r>
      <w:r w:rsidR="00A30442" w:rsidRPr="007A7ECD">
        <w:rPr>
          <w:rFonts w:ascii="Times New Roman" w:eastAsia="Times New Roman" w:hAnsi="Times New Roman" w:cs="Times New Roman"/>
          <w:sz w:val="24"/>
          <w:szCs w:val="24"/>
          <w:lang w:eastAsia="fr-FR"/>
        </w:rPr>
        <w:lastRenderedPageBreak/>
        <w:t>convocation du CTP pour la séance du 16 décembre 2021 n’a pas été respecté en méconnaissance de l’article 30 du décret n° 85-565 du 30 mai 1985 ;</w:t>
      </w:r>
    </w:p>
    <w:p w14:paraId="47BCAAF6" w14:textId="170322D5" w:rsidR="002251E9" w:rsidRPr="007A7ECD" w:rsidRDefault="002251E9"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w:t>
      </w:r>
      <w:r w:rsidR="00207913"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 xml:space="preserve">elle est illégale dès lors que les membres du CTP n’ont pas été suffisamment informés s’agissant de la nature des postes supprimés dans le cadre de la réorganisation envisagée en méconnaissance de l’article 97 de la loi n° 84-53 du 26 janvier 1984 </w:t>
      </w:r>
      <w:r w:rsidRPr="007A7ECD">
        <w:rPr>
          <w:rFonts w:ascii="Times New Roman" w:eastAsia="Times New Roman" w:hAnsi="Times New Roman" w:cs="Times New Roman"/>
          <w:sz w:val="24"/>
          <w:szCs w:val="24"/>
          <w:lang w:eastAsia="fr-FR"/>
        </w:rPr>
        <w:t>;</w:t>
      </w:r>
    </w:p>
    <w:p w14:paraId="784BA511" w14:textId="30F34140" w:rsidR="00262533" w:rsidRPr="007A7ECD" w:rsidRDefault="00262533"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w:t>
      </w:r>
      <w:r w:rsidR="00207913"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elle méconnaît les dispositions relatives au code de la commande publique dès lors qu’il a été fait appel, sans mettre en place d’appel d’offre</w:t>
      </w:r>
      <w:r w:rsidR="00590BED" w:rsidRPr="007A7ECD">
        <w:rPr>
          <w:rFonts w:ascii="Times New Roman" w:eastAsia="Times New Roman" w:hAnsi="Times New Roman" w:cs="Times New Roman"/>
          <w:sz w:val="24"/>
          <w:szCs w:val="24"/>
          <w:lang w:eastAsia="fr-FR"/>
        </w:rPr>
        <w:t>s</w:t>
      </w:r>
      <w:r w:rsidR="00A30442" w:rsidRPr="007A7ECD">
        <w:rPr>
          <w:rFonts w:ascii="Times New Roman" w:eastAsia="Times New Roman" w:hAnsi="Times New Roman" w:cs="Times New Roman"/>
          <w:sz w:val="24"/>
          <w:szCs w:val="24"/>
          <w:lang w:eastAsia="fr-FR"/>
        </w:rPr>
        <w:t xml:space="preserve">, aux prestations de services de nettoyage de l’entreprise « </w:t>
      </w:r>
      <w:r w:rsidR="00590BED" w:rsidRPr="007A7ECD">
        <w:rPr>
          <w:rFonts w:ascii="Times New Roman" w:eastAsia="Times New Roman" w:hAnsi="Times New Roman" w:cs="Times New Roman"/>
          <w:sz w:val="24"/>
          <w:szCs w:val="24"/>
          <w:lang w:eastAsia="fr-FR"/>
        </w:rPr>
        <w:t>P</w:t>
      </w:r>
      <w:r w:rsidR="00A30442" w:rsidRPr="007A7ECD">
        <w:rPr>
          <w:rFonts w:ascii="Times New Roman" w:eastAsia="Times New Roman" w:hAnsi="Times New Roman" w:cs="Times New Roman"/>
          <w:sz w:val="24"/>
          <w:szCs w:val="24"/>
          <w:lang w:eastAsia="fr-FR"/>
        </w:rPr>
        <w:t xml:space="preserve">lus que parfait » pour remplacer les postes supprimés des agents communaux </w:t>
      </w:r>
      <w:r w:rsidRPr="007A7ECD">
        <w:rPr>
          <w:rFonts w:ascii="Times New Roman" w:eastAsia="Times New Roman" w:hAnsi="Times New Roman" w:cs="Times New Roman"/>
          <w:sz w:val="24"/>
          <w:szCs w:val="24"/>
          <w:lang w:eastAsia="fr-FR"/>
        </w:rPr>
        <w:t>;</w:t>
      </w:r>
    </w:p>
    <w:p w14:paraId="41624990" w14:textId="751B328A" w:rsidR="00C810F5" w:rsidRPr="007A7ECD" w:rsidRDefault="00262533"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w:t>
      </w:r>
      <w:bookmarkEnd w:id="3"/>
      <w:r w:rsidR="00A30442" w:rsidRPr="007A7ECD">
        <w:rPr>
          <w:rFonts w:ascii="Times New Roman" w:eastAsia="Times New Roman" w:hAnsi="Times New Roman" w:cs="Times New Roman"/>
          <w:sz w:val="24"/>
          <w:szCs w:val="24"/>
          <w:lang w:eastAsia="fr-FR"/>
        </w:rPr>
        <w:t>elle méconnaît les dispositions relatives au transfert de personnels prévus par l’article 15 de la loi du 13 juillet 1983 portant droits et obligations des fonctionnaires et les dispositions de l’article L. 1224-3-1 du code du travail relatives à la reprise par la personne privée du contrat de travail d’un agent contractuel</w:t>
      </w:r>
      <w:r w:rsidR="00CD4808" w:rsidRPr="007A7ECD">
        <w:rPr>
          <w:rFonts w:ascii="Times New Roman" w:eastAsia="Times New Roman" w:hAnsi="Times New Roman" w:cs="Times New Roman"/>
          <w:sz w:val="24"/>
          <w:szCs w:val="24"/>
          <w:lang w:eastAsia="fr-FR"/>
        </w:rPr>
        <w:t>.</w:t>
      </w:r>
    </w:p>
    <w:bookmarkEnd w:id="1"/>
    <w:p w14:paraId="0EA07F04" w14:textId="77777777" w:rsidR="009E5D2A" w:rsidRPr="007A7ECD" w:rsidRDefault="009E5D2A"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E89A990" w14:textId="0275AA82" w:rsidR="0020196A"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bookmarkStart w:id="4" w:name="_Hlk150504928"/>
      <w:bookmarkEnd w:id="2"/>
      <w:r w:rsidRPr="007A7ECD">
        <w:rPr>
          <w:rFonts w:ascii="Times New Roman" w:eastAsia="Times New Roman" w:hAnsi="Times New Roman" w:cs="Times New Roman"/>
          <w:sz w:val="24"/>
          <w:szCs w:val="24"/>
          <w:lang w:eastAsia="fr-FR"/>
        </w:rPr>
        <w:t xml:space="preserve">Par un mémoire en défense, enregistré le 13 février 2024, la commune de Saint-Denis, représentée par Me </w:t>
      </w:r>
      <w:proofErr w:type="spellStart"/>
      <w:r w:rsidRPr="007A7ECD">
        <w:rPr>
          <w:rFonts w:ascii="Times New Roman" w:eastAsia="Times New Roman" w:hAnsi="Times New Roman" w:cs="Times New Roman"/>
          <w:sz w:val="24"/>
          <w:szCs w:val="24"/>
          <w:lang w:eastAsia="fr-FR"/>
        </w:rPr>
        <w:t>Magnaval</w:t>
      </w:r>
      <w:proofErr w:type="spellEnd"/>
      <w:r w:rsidRPr="007A7ECD">
        <w:rPr>
          <w:rFonts w:ascii="Times New Roman" w:eastAsia="Times New Roman" w:hAnsi="Times New Roman" w:cs="Times New Roman"/>
          <w:sz w:val="24"/>
          <w:szCs w:val="24"/>
          <w:lang w:eastAsia="fr-FR"/>
        </w:rPr>
        <w:t xml:space="preserve">, conclut au rejet de la requête et à ce que la somme de 2 500 euros soit mise à la charge du </w:t>
      </w:r>
      <w:r w:rsidR="007A7ECD">
        <w:rPr>
          <w:rFonts w:ascii="Times New Roman" w:eastAsia="Times New Roman" w:hAnsi="Times New Roman" w:cs="Times New Roman"/>
          <w:sz w:val="24"/>
          <w:szCs w:val="24"/>
          <w:lang w:eastAsia="fr-FR"/>
        </w:rPr>
        <w:t xml:space="preserve">syndicat </w:t>
      </w:r>
      <w:r w:rsidRPr="007A7ECD">
        <w:rPr>
          <w:rFonts w:ascii="Times New Roman" w:eastAsia="Times New Roman" w:hAnsi="Times New Roman" w:cs="Times New Roman"/>
          <w:sz w:val="24"/>
          <w:szCs w:val="24"/>
          <w:lang w:eastAsia="fr-FR"/>
        </w:rPr>
        <w:t>Force Ouvrière Territoriaux Saint-Denis en application de l’article L. 761-1 du code de justice administrative.</w:t>
      </w:r>
    </w:p>
    <w:p w14:paraId="2BECCBFC" w14:textId="77777777"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52250BAA" w14:textId="31802B08" w:rsidR="00E2703F" w:rsidRPr="007A7ECD" w:rsidRDefault="00C924C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El</w:t>
      </w:r>
      <w:r w:rsidR="00ED7A05" w:rsidRPr="007A7ECD">
        <w:rPr>
          <w:rFonts w:ascii="Times New Roman" w:eastAsia="Times New Roman" w:hAnsi="Times New Roman" w:cs="Times New Roman"/>
          <w:sz w:val="24"/>
          <w:szCs w:val="24"/>
          <w:lang w:eastAsia="fr-FR"/>
        </w:rPr>
        <w:t>l</w:t>
      </w:r>
      <w:r w:rsidRPr="007A7ECD">
        <w:rPr>
          <w:rFonts w:ascii="Times New Roman" w:eastAsia="Times New Roman" w:hAnsi="Times New Roman" w:cs="Times New Roman"/>
          <w:sz w:val="24"/>
          <w:szCs w:val="24"/>
          <w:lang w:eastAsia="fr-FR"/>
        </w:rPr>
        <w:t>e</w:t>
      </w:r>
      <w:r w:rsidR="00ED7A05" w:rsidRPr="007A7ECD">
        <w:rPr>
          <w:rFonts w:ascii="Times New Roman" w:eastAsia="Times New Roman" w:hAnsi="Times New Roman" w:cs="Times New Roman"/>
          <w:sz w:val="24"/>
          <w:szCs w:val="24"/>
          <w:lang w:eastAsia="fr-FR"/>
        </w:rPr>
        <w:t xml:space="preserve"> soutient que</w:t>
      </w:r>
      <w:r w:rsidR="00E2703F" w:rsidRPr="007A7ECD">
        <w:rPr>
          <w:rFonts w:ascii="Times New Roman" w:eastAsia="Times New Roman" w:hAnsi="Times New Roman" w:cs="Times New Roman"/>
          <w:sz w:val="24"/>
          <w:szCs w:val="24"/>
          <w:lang w:eastAsia="fr-FR"/>
        </w:rPr>
        <w:t> </w:t>
      </w:r>
      <w:r w:rsidR="0020196A" w:rsidRPr="007A7ECD">
        <w:rPr>
          <w:rFonts w:ascii="Times New Roman" w:eastAsia="Times New Roman" w:hAnsi="Times New Roman" w:cs="Times New Roman"/>
          <w:sz w:val="24"/>
          <w:szCs w:val="24"/>
          <w:lang w:eastAsia="fr-FR"/>
        </w:rPr>
        <w:t xml:space="preserve">les moyens de la requête ne sont pas fondés. </w:t>
      </w:r>
    </w:p>
    <w:p w14:paraId="3F02A9CA" w14:textId="77777777" w:rsidR="00587367" w:rsidRPr="007A7ECD" w:rsidRDefault="00587367"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5E355EBA" w14:textId="53906959" w:rsidR="00ED7A05" w:rsidRPr="007A7ECD" w:rsidRDefault="00ED7A0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bookmarkStart w:id="5" w:name="_Hlk171413058"/>
      <w:r w:rsidRPr="007A7ECD">
        <w:rPr>
          <w:rFonts w:ascii="Times New Roman" w:eastAsia="Times New Roman" w:hAnsi="Times New Roman" w:cs="Times New Roman"/>
          <w:sz w:val="24"/>
          <w:szCs w:val="24"/>
          <w:lang w:eastAsia="fr-FR"/>
        </w:rPr>
        <w:t>Par une ordonnance du</w:t>
      </w:r>
      <w:r w:rsidR="00A30442" w:rsidRPr="007A7ECD">
        <w:rPr>
          <w:rFonts w:ascii="Times New Roman" w:eastAsia="Times New Roman" w:hAnsi="Times New Roman" w:cs="Times New Roman"/>
          <w:sz w:val="24"/>
          <w:szCs w:val="24"/>
          <w:lang w:eastAsia="fr-FR"/>
        </w:rPr>
        <w:t xml:space="preserve"> 22 mars 2024</w:t>
      </w:r>
      <w:r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la clôture immédiate de l’instruction a été prononcée</w:t>
      </w:r>
      <w:r w:rsidRPr="007A7ECD">
        <w:rPr>
          <w:rFonts w:ascii="Times New Roman" w:eastAsia="Times New Roman" w:hAnsi="Times New Roman" w:cs="Times New Roman"/>
          <w:sz w:val="24"/>
          <w:szCs w:val="24"/>
          <w:lang w:eastAsia="fr-FR"/>
        </w:rPr>
        <w:t>.</w:t>
      </w:r>
    </w:p>
    <w:bookmarkEnd w:id="4"/>
    <w:bookmarkEnd w:id="5"/>
    <w:p w14:paraId="66BB2276" w14:textId="77777777" w:rsidR="00207913" w:rsidRPr="007A7ECD" w:rsidRDefault="00207913"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A6EE43C" w14:textId="0DC182C6"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Vu les autres pièces d</w:t>
      </w:r>
      <w:r w:rsidR="001B4891" w:rsidRPr="007A7ECD">
        <w:rPr>
          <w:rFonts w:ascii="Times New Roman" w:eastAsia="Times New Roman" w:hAnsi="Times New Roman" w:cs="Times New Roman"/>
          <w:sz w:val="24"/>
          <w:szCs w:val="24"/>
          <w:lang w:eastAsia="fr-FR"/>
        </w:rPr>
        <w:t>u</w:t>
      </w:r>
      <w:r w:rsidRPr="007A7ECD">
        <w:rPr>
          <w:rFonts w:ascii="Times New Roman" w:eastAsia="Times New Roman" w:hAnsi="Times New Roman" w:cs="Times New Roman"/>
          <w:sz w:val="24"/>
          <w:szCs w:val="24"/>
          <w:lang w:eastAsia="fr-FR"/>
        </w:rPr>
        <w:t xml:space="preserve"> dossier.</w:t>
      </w:r>
    </w:p>
    <w:p w14:paraId="1B369D7A" w14:textId="77777777"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19441655" w14:textId="38437D98"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Vu :</w:t>
      </w:r>
    </w:p>
    <w:p w14:paraId="10360C89" w14:textId="799BE3BB" w:rsidR="00960F3C" w:rsidRPr="007A7ECD" w:rsidRDefault="00960F3C" w:rsidP="007A7ECD">
      <w:pPr>
        <w:tabs>
          <w:tab w:val="left" w:pos="1276"/>
        </w:tab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le code général de la fonction publique ;</w:t>
      </w:r>
    </w:p>
    <w:p w14:paraId="09C0A2CB" w14:textId="737DA8A9" w:rsidR="00A30442" w:rsidRPr="007A7ECD" w:rsidRDefault="00A30442" w:rsidP="007A7ECD">
      <w:pPr>
        <w:tabs>
          <w:tab w:val="left" w:pos="1276"/>
        </w:tab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le code général des collectivités territoriales ;</w:t>
      </w:r>
    </w:p>
    <w:p w14:paraId="36BC4040" w14:textId="43DDD291" w:rsidR="00ED1641" w:rsidRPr="007A7ECD" w:rsidRDefault="00ED1641" w:rsidP="007A7ECD">
      <w:pPr>
        <w:tabs>
          <w:tab w:val="left" w:pos="1276"/>
        </w:tab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xml:space="preserve">- le code du travail ; </w:t>
      </w:r>
    </w:p>
    <w:p w14:paraId="1FDA72E0" w14:textId="58245F70" w:rsidR="00E60D5B" w:rsidRPr="007A7ECD" w:rsidRDefault="00E60D5B" w:rsidP="007A7ECD">
      <w:pPr>
        <w:tabs>
          <w:tab w:val="left" w:pos="1276"/>
        </w:tabs>
        <w:suppressAutoHyphen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la loi n° 83-634 du 13 juillet 1983 ;</w:t>
      </w:r>
    </w:p>
    <w:p w14:paraId="553F22D6" w14:textId="1F524473" w:rsidR="00803E68" w:rsidRPr="007A7ECD" w:rsidRDefault="00DE46EE" w:rsidP="007A7ECD">
      <w:pPr>
        <w:tabs>
          <w:tab w:val="left" w:pos="1276"/>
        </w:tabs>
        <w:suppressAutoHyphen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w:t>
      </w:r>
      <w:r w:rsidR="00596475" w:rsidRPr="007A7ECD">
        <w:rPr>
          <w:rFonts w:ascii="Times New Roman" w:hAnsi="Times New Roman" w:cs="Times New Roman"/>
          <w:sz w:val="24"/>
          <w:szCs w:val="24"/>
        </w:rPr>
        <w:t xml:space="preserve"> </w:t>
      </w:r>
      <w:r w:rsidR="00596475" w:rsidRPr="007A7ECD">
        <w:rPr>
          <w:rFonts w:ascii="Times New Roman" w:eastAsia="Times New Roman" w:hAnsi="Times New Roman" w:cs="Times New Roman"/>
          <w:color w:val="000000"/>
          <w:sz w:val="24"/>
          <w:szCs w:val="24"/>
          <w:lang w:eastAsia="fr-FR"/>
        </w:rPr>
        <w:t>l</w:t>
      </w:r>
      <w:r w:rsidR="00C53483" w:rsidRPr="007A7ECD">
        <w:rPr>
          <w:rFonts w:ascii="Times New Roman" w:eastAsia="Times New Roman" w:hAnsi="Times New Roman" w:cs="Times New Roman"/>
          <w:color w:val="000000"/>
          <w:sz w:val="24"/>
          <w:szCs w:val="24"/>
          <w:lang w:eastAsia="fr-FR"/>
        </w:rPr>
        <w:t>a l</w:t>
      </w:r>
      <w:r w:rsidR="00596475" w:rsidRPr="007A7ECD">
        <w:rPr>
          <w:rFonts w:ascii="Times New Roman" w:eastAsia="Times New Roman" w:hAnsi="Times New Roman" w:cs="Times New Roman"/>
          <w:color w:val="000000"/>
          <w:sz w:val="24"/>
          <w:szCs w:val="24"/>
          <w:lang w:eastAsia="fr-FR"/>
        </w:rPr>
        <w:t>oi n° 84-53 du 26 janvier 1984</w:t>
      </w:r>
      <w:r w:rsidR="00C53483" w:rsidRPr="007A7ECD">
        <w:rPr>
          <w:rFonts w:ascii="Times New Roman" w:eastAsia="Times New Roman" w:hAnsi="Times New Roman" w:cs="Times New Roman"/>
          <w:color w:val="000000"/>
          <w:sz w:val="24"/>
          <w:szCs w:val="24"/>
          <w:lang w:eastAsia="fr-FR"/>
        </w:rPr>
        <w:t xml:space="preserve"> </w:t>
      </w:r>
      <w:r w:rsidRPr="007A7ECD">
        <w:rPr>
          <w:rFonts w:ascii="Times New Roman" w:eastAsia="Times New Roman" w:hAnsi="Times New Roman" w:cs="Times New Roman"/>
          <w:color w:val="000000"/>
          <w:sz w:val="24"/>
          <w:szCs w:val="24"/>
          <w:lang w:eastAsia="fr-FR"/>
        </w:rPr>
        <w:t>;</w:t>
      </w:r>
    </w:p>
    <w:p w14:paraId="34DAD622" w14:textId="204673BB" w:rsidR="00A30442" w:rsidRPr="007A7ECD" w:rsidRDefault="00A30442" w:rsidP="007A7ECD">
      <w:pPr>
        <w:tabs>
          <w:tab w:val="left" w:pos="1276"/>
        </w:tabs>
        <w:suppressAutoHyphen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le décret n° 85-565 du 30 mai 1985 ;</w:t>
      </w:r>
    </w:p>
    <w:p w14:paraId="4D4F2997" w14:textId="4A4224E0" w:rsidR="00453A62" w:rsidRPr="007A7ECD" w:rsidRDefault="00453A62" w:rsidP="007A7ECD">
      <w:pPr>
        <w:tabs>
          <w:tab w:val="left" w:pos="1276"/>
        </w:tabs>
        <w:suppressAutoHyphens/>
        <w:spacing w:after="0" w:line="240" w:lineRule="auto"/>
        <w:ind w:firstLine="851"/>
        <w:jc w:val="both"/>
        <w:rPr>
          <w:rFonts w:ascii="Times New Roman" w:eastAsia="Times New Roman" w:hAnsi="Times New Roman" w:cs="Times New Roman"/>
          <w:color w:val="000000"/>
          <w:sz w:val="24"/>
          <w:szCs w:val="24"/>
          <w:lang w:eastAsia="fr-FR"/>
        </w:rPr>
      </w:pPr>
      <w:r w:rsidRPr="007A7ECD">
        <w:rPr>
          <w:rFonts w:ascii="Times New Roman" w:eastAsia="Times New Roman" w:hAnsi="Times New Roman" w:cs="Times New Roman"/>
          <w:color w:val="000000"/>
          <w:sz w:val="24"/>
          <w:szCs w:val="24"/>
          <w:lang w:eastAsia="fr-FR"/>
        </w:rPr>
        <w:t>- le code de justice administrative.</w:t>
      </w:r>
    </w:p>
    <w:p w14:paraId="70FB5DF8" w14:textId="77777777"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650F2B2" w14:textId="77777777" w:rsidR="00453A62" w:rsidRPr="007A7ECD" w:rsidRDefault="00453A62" w:rsidP="007A7ECD">
      <w:pPr>
        <w:tabs>
          <w:tab w:val="left" w:pos="1276"/>
        </w:tabs>
        <w:spacing w:after="0" w:line="240" w:lineRule="auto"/>
        <w:ind w:firstLine="851"/>
        <w:jc w:val="both"/>
        <w:outlineLvl w:val="0"/>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Les parties ont été régulièrement averties du jour de l’audience.</w:t>
      </w:r>
    </w:p>
    <w:p w14:paraId="1A7B7D65" w14:textId="77777777"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0E86405F" w14:textId="77777777" w:rsidR="00453A62" w:rsidRPr="007A7ECD" w:rsidRDefault="00453A62" w:rsidP="007A7ECD">
      <w:pPr>
        <w:tabs>
          <w:tab w:val="left" w:pos="1276"/>
        </w:tabs>
        <w:spacing w:after="0" w:line="240" w:lineRule="auto"/>
        <w:ind w:firstLine="851"/>
        <w:jc w:val="both"/>
        <w:outlineLvl w:val="0"/>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Ont été entendus au cours de l’audience publique :</w:t>
      </w:r>
    </w:p>
    <w:p w14:paraId="4F602439" w14:textId="7BCE25D7"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 le rapport de </w:t>
      </w:r>
      <w:r w:rsidR="00395EDF" w:rsidRPr="007A7ECD">
        <w:rPr>
          <w:rFonts w:ascii="Times New Roman" w:eastAsia="Times New Roman" w:hAnsi="Times New Roman" w:cs="Times New Roman"/>
          <w:sz w:val="24"/>
          <w:szCs w:val="24"/>
          <w:lang w:eastAsia="fr-FR"/>
        </w:rPr>
        <w:t>Mme Bazin</w:t>
      </w:r>
      <w:r w:rsidR="0016319D" w:rsidRPr="007A7ECD">
        <w:rPr>
          <w:rFonts w:ascii="Times New Roman" w:eastAsia="Times New Roman" w:hAnsi="Times New Roman" w:cs="Times New Roman"/>
          <w:sz w:val="24"/>
          <w:szCs w:val="24"/>
          <w:lang w:eastAsia="fr-FR"/>
        </w:rPr>
        <w:t xml:space="preserve">, </w:t>
      </w:r>
      <w:proofErr w:type="spellStart"/>
      <w:r w:rsidR="0016319D" w:rsidRPr="007A7ECD">
        <w:rPr>
          <w:rFonts w:ascii="Times New Roman" w:eastAsia="Times New Roman" w:hAnsi="Times New Roman" w:cs="Times New Roman"/>
          <w:sz w:val="24"/>
          <w:szCs w:val="24"/>
          <w:lang w:eastAsia="fr-FR"/>
        </w:rPr>
        <w:t>rapporteur</w:t>
      </w:r>
      <w:r w:rsidR="00395EDF" w:rsidRPr="007A7ECD">
        <w:rPr>
          <w:rFonts w:ascii="Times New Roman" w:eastAsia="Times New Roman" w:hAnsi="Times New Roman" w:cs="Times New Roman"/>
          <w:sz w:val="24"/>
          <w:szCs w:val="24"/>
          <w:lang w:eastAsia="fr-FR"/>
        </w:rPr>
        <w:t>e</w:t>
      </w:r>
      <w:proofErr w:type="spellEnd"/>
      <w:r w:rsidR="00395EDF" w:rsidRPr="007A7ECD">
        <w:rPr>
          <w:rFonts w:ascii="Times New Roman" w:eastAsia="Times New Roman" w:hAnsi="Times New Roman" w:cs="Times New Roman"/>
          <w:sz w:val="24"/>
          <w:szCs w:val="24"/>
          <w:lang w:eastAsia="fr-FR"/>
        </w:rPr>
        <w:t xml:space="preserve">, </w:t>
      </w:r>
    </w:p>
    <w:p w14:paraId="365A82E3" w14:textId="1241BF5D" w:rsidR="00453A62"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 </w:t>
      </w:r>
      <w:r w:rsidR="00395EDF" w:rsidRPr="007A7ECD">
        <w:rPr>
          <w:rFonts w:ascii="Times New Roman" w:eastAsia="Times New Roman" w:hAnsi="Times New Roman" w:cs="Times New Roman"/>
          <w:sz w:val="24"/>
          <w:szCs w:val="24"/>
          <w:lang w:eastAsia="fr-FR"/>
        </w:rPr>
        <w:t>les</w:t>
      </w:r>
      <w:r w:rsidRPr="007A7ECD">
        <w:rPr>
          <w:rFonts w:ascii="Times New Roman" w:eastAsia="Times New Roman" w:hAnsi="Times New Roman" w:cs="Times New Roman"/>
          <w:sz w:val="24"/>
          <w:szCs w:val="24"/>
          <w:lang w:eastAsia="fr-FR"/>
        </w:rPr>
        <w:t xml:space="preserve"> conclusions de</w:t>
      </w:r>
      <w:r w:rsidR="0016319D" w:rsidRPr="007A7ECD">
        <w:rPr>
          <w:rFonts w:ascii="Times New Roman" w:eastAsia="Times New Roman" w:hAnsi="Times New Roman" w:cs="Times New Roman"/>
          <w:sz w:val="24"/>
          <w:szCs w:val="24"/>
          <w:lang w:eastAsia="fr-FR"/>
        </w:rPr>
        <w:t xml:space="preserve"> M. </w:t>
      </w:r>
      <w:proofErr w:type="spellStart"/>
      <w:r w:rsidR="0016319D" w:rsidRPr="007A7ECD">
        <w:rPr>
          <w:rFonts w:ascii="Times New Roman" w:eastAsia="Times New Roman" w:hAnsi="Times New Roman" w:cs="Times New Roman"/>
          <w:sz w:val="24"/>
          <w:szCs w:val="24"/>
          <w:lang w:eastAsia="fr-FR"/>
        </w:rPr>
        <w:t>Colera</w:t>
      </w:r>
      <w:proofErr w:type="spellEnd"/>
      <w:r w:rsidR="0016319D" w:rsidRPr="007A7ECD">
        <w:rPr>
          <w:rFonts w:ascii="Times New Roman" w:eastAsia="Times New Roman" w:hAnsi="Times New Roman" w:cs="Times New Roman"/>
          <w:sz w:val="24"/>
          <w:szCs w:val="24"/>
          <w:lang w:eastAsia="fr-FR"/>
        </w:rPr>
        <w:t>, rapporteur public</w:t>
      </w:r>
      <w:r w:rsidR="00395EDF" w:rsidRPr="007A7ECD">
        <w:rPr>
          <w:rFonts w:ascii="Times New Roman" w:eastAsia="Times New Roman" w:hAnsi="Times New Roman" w:cs="Times New Roman"/>
          <w:sz w:val="24"/>
          <w:szCs w:val="24"/>
          <w:lang w:eastAsia="fr-FR"/>
        </w:rPr>
        <w:t xml:space="preserve">, </w:t>
      </w:r>
    </w:p>
    <w:p w14:paraId="6C45A3B4" w14:textId="76E4023A" w:rsidR="00453A62" w:rsidRPr="007A7ECD" w:rsidRDefault="00395ED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 et les observations de </w:t>
      </w:r>
      <w:r w:rsidR="00757991" w:rsidRPr="007A7ECD">
        <w:rPr>
          <w:rFonts w:ascii="Times New Roman" w:eastAsia="Times New Roman" w:hAnsi="Times New Roman" w:cs="Times New Roman"/>
          <w:sz w:val="24"/>
          <w:szCs w:val="24"/>
          <w:lang w:eastAsia="fr-FR"/>
        </w:rPr>
        <w:t xml:space="preserve">Me Gien, </w:t>
      </w:r>
      <w:r w:rsidR="00EE1BD5" w:rsidRPr="007A7ECD">
        <w:rPr>
          <w:rFonts w:ascii="Times New Roman" w:eastAsia="Times New Roman" w:hAnsi="Times New Roman" w:cs="Times New Roman"/>
          <w:sz w:val="24"/>
          <w:szCs w:val="24"/>
          <w:lang w:eastAsia="fr-FR"/>
        </w:rPr>
        <w:t xml:space="preserve">substituant Me </w:t>
      </w:r>
      <w:proofErr w:type="spellStart"/>
      <w:r w:rsidR="00EE1BD5" w:rsidRPr="007A7ECD">
        <w:rPr>
          <w:rFonts w:ascii="Times New Roman" w:eastAsia="Times New Roman" w:hAnsi="Times New Roman" w:cs="Times New Roman"/>
          <w:sz w:val="24"/>
          <w:szCs w:val="24"/>
          <w:lang w:eastAsia="fr-FR"/>
        </w:rPr>
        <w:t>Magnaval</w:t>
      </w:r>
      <w:proofErr w:type="spellEnd"/>
      <w:r w:rsidR="00EE1BD5" w:rsidRPr="007A7ECD">
        <w:rPr>
          <w:rFonts w:ascii="Times New Roman" w:eastAsia="Times New Roman" w:hAnsi="Times New Roman" w:cs="Times New Roman"/>
          <w:sz w:val="24"/>
          <w:szCs w:val="24"/>
          <w:lang w:eastAsia="fr-FR"/>
        </w:rPr>
        <w:t xml:space="preserve">, </w:t>
      </w:r>
      <w:r w:rsidR="00757991" w:rsidRPr="007A7ECD">
        <w:rPr>
          <w:rFonts w:ascii="Times New Roman" w:eastAsia="Times New Roman" w:hAnsi="Times New Roman" w:cs="Times New Roman"/>
          <w:sz w:val="24"/>
          <w:szCs w:val="24"/>
          <w:lang w:eastAsia="fr-FR"/>
        </w:rPr>
        <w:t>représentant la commune de Saint-Denis</w:t>
      </w:r>
      <w:r w:rsidRPr="007A7ECD">
        <w:rPr>
          <w:rFonts w:ascii="Times New Roman" w:eastAsia="Times New Roman" w:hAnsi="Times New Roman" w:cs="Times New Roman"/>
          <w:sz w:val="24"/>
          <w:szCs w:val="24"/>
          <w:lang w:eastAsia="fr-FR"/>
        </w:rPr>
        <w:t>.</w:t>
      </w:r>
    </w:p>
    <w:p w14:paraId="25A97E4C" w14:textId="6201880A" w:rsidR="00F65FFF" w:rsidRPr="007A7ECD" w:rsidRDefault="00F65FF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6FCCC61D" w14:textId="77777777" w:rsidR="00C502DB" w:rsidRPr="007A7ECD" w:rsidRDefault="00C502DB"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6692BD6D" w14:textId="77777777" w:rsidR="00395EDF" w:rsidRPr="007A7ECD" w:rsidRDefault="00453A62"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Considérant ce qui suit :</w:t>
      </w:r>
    </w:p>
    <w:p w14:paraId="2EB13CF5" w14:textId="77777777" w:rsidR="00395EDF" w:rsidRPr="007A7ECD" w:rsidRDefault="00395ED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3855BEDC" w14:textId="7E5785D7" w:rsidR="00A30442" w:rsidRPr="007A7ECD" w:rsidRDefault="00395ED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w:t>
      </w:r>
      <w:r w:rsidR="00096B7E" w:rsidRPr="007A7ECD">
        <w:rPr>
          <w:rFonts w:ascii="Times New Roman" w:eastAsia="Times New Roman" w:hAnsi="Times New Roman" w:cs="Times New Roman"/>
          <w:sz w:val="24"/>
          <w:szCs w:val="24"/>
          <w:lang w:eastAsia="fr-FR"/>
        </w:rPr>
        <w:t xml:space="preserve">. </w:t>
      </w:r>
      <w:r w:rsidR="00590BED" w:rsidRPr="007A7ECD">
        <w:rPr>
          <w:rFonts w:ascii="Times New Roman" w:eastAsia="Times New Roman" w:hAnsi="Times New Roman" w:cs="Times New Roman"/>
          <w:sz w:val="24"/>
          <w:szCs w:val="24"/>
          <w:lang w:eastAsia="fr-FR"/>
        </w:rPr>
        <w:t>Par une délibération n° A-4 du 16 décembre 2021, le conseil municipal de la commune de Saint-Denis a décidé le principe de l’externalisation de l’entretien des écoles élémentaires et des accueils de loisirs au sein de la direction de la vie scolaire</w:t>
      </w:r>
      <w:r w:rsidR="00ED1641" w:rsidRPr="007A7ECD">
        <w:rPr>
          <w:rFonts w:ascii="Times New Roman" w:eastAsia="Times New Roman" w:hAnsi="Times New Roman" w:cs="Times New Roman"/>
          <w:sz w:val="24"/>
          <w:szCs w:val="24"/>
          <w:lang w:eastAsia="fr-FR"/>
        </w:rPr>
        <w:t>,</w:t>
      </w:r>
      <w:r w:rsidR="00590BED" w:rsidRPr="007A7ECD">
        <w:rPr>
          <w:rFonts w:ascii="Times New Roman" w:eastAsia="Times New Roman" w:hAnsi="Times New Roman" w:cs="Times New Roman"/>
          <w:sz w:val="24"/>
          <w:szCs w:val="24"/>
          <w:lang w:eastAsia="fr-FR"/>
        </w:rPr>
        <w:t xml:space="preserve"> réalisé</w:t>
      </w:r>
      <w:r w:rsidR="00ED1641" w:rsidRPr="007A7ECD">
        <w:rPr>
          <w:rFonts w:ascii="Times New Roman" w:eastAsia="Times New Roman" w:hAnsi="Times New Roman" w:cs="Times New Roman"/>
          <w:sz w:val="24"/>
          <w:szCs w:val="24"/>
          <w:lang w:eastAsia="fr-FR"/>
        </w:rPr>
        <w:t>e</w:t>
      </w:r>
      <w:r w:rsidR="00590BED" w:rsidRPr="007A7ECD">
        <w:rPr>
          <w:rFonts w:ascii="Times New Roman" w:eastAsia="Times New Roman" w:hAnsi="Times New Roman" w:cs="Times New Roman"/>
          <w:sz w:val="24"/>
          <w:szCs w:val="24"/>
          <w:lang w:eastAsia="fr-FR"/>
        </w:rPr>
        <w:t xml:space="preserve"> de manière progressive sur plusieurs années et de l’entretien des terrains de grands jeux et équipements sportifs de la direction des sports, sur les années 2022 et 2023, ainsi que la mise en œuvre, dès le premier semestre 2022, d’un plan d’accompagnement individuel des agents publics concernés en lien avec la direction des </w:t>
      </w:r>
      <w:r w:rsidR="00590BED" w:rsidRPr="007A7ECD">
        <w:rPr>
          <w:rFonts w:ascii="Times New Roman" w:eastAsia="Times New Roman" w:hAnsi="Times New Roman" w:cs="Times New Roman"/>
          <w:sz w:val="24"/>
          <w:szCs w:val="24"/>
          <w:lang w:eastAsia="fr-FR"/>
        </w:rPr>
        <w:lastRenderedPageBreak/>
        <w:t>ressources humaines</w:t>
      </w:r>
      <w:r w:rsidR="00ED1641" w:rsidRPr="007A7ECD">
        <w:rPr>
          <w:rFonts w:ascii="Times New Roman" w:eastAsia="Times New Roman" w:hAnsi="Times New Roman" w:cs="Times New Roman"/>
          <w:sz w:val="24"/>
          <w:szCs w:val="24"/>
          <w:lang w:eastAsia="fr-FR"/>
        </w:rPr>
        <w:t>. Elle a également décidé</w:t>
      </w:r>
      <w:r w:rsidR="00590BED" w:rsidRPr="007A7ECD">
        <w:rPr>
          <w:rFonts w:ascii="Times New Roman" w:eastAsia="Times New Roman" w:hAnsi="Times New Roman" w:cs="Times New Roman"/>
          <w:sz w:val="24"/>
          <w:szCs w:val="24"/>
          <w:lang w:eastAsia="fr-FR"/>
        </w:rPr>
        <w:t xml:space="preserve"> le principe de la mise en œuvre à venir de procédures de marché public pour l’externalisation de l’entretien dans les équipements et les espaces sportifs et en tenant compte du calendrier progressif de mise en œuvre d</w:t>
      </w:r>
      <w:r w:rsidR="00844AFE">
        <w:rPr>
          <w:rFonts w:ascii="Times New Roman" w:eastAsia="Times New Roman" w:hAnsi="Times New Roman" w:cs="Times New Roman"/>
          <w:sz w:val="24"/>
          <w:szCs w:val="24"/>
          <w:lang w:eastAsia="fr-FR"/>
        </w:rPr>
        <w:t>ans</w:t>
      </w:r>
      <w:r w:rsidR="00590BED" w:rsidRPr="007A7ECD">
        <w:rPr>
          <w:rFonts w:ascii="Times New Roman" w:eastAsia="Times New Roman" w:hAnsi="Times New Roman" w:cs="Times New Roman"/>
          <w:sz w:val="24"/>
          <w:szCs w:val="24"/>
          <w:lang w:eastAsia="fr-FR"/>
        </w:rPr>
        <w:t xml:space="preserve"> chacune des deux directions</w:t>
      </w:r>
      <w:r w:rsidR="00ED1641" w:rsidRPr="007A7ECD">
        <w:rPr>
          <w:rFonts w:ascii="Times New Roman" w:eastAsia="Times New Roman" w:hAnsi="Times New Roman" w:cs="Times New Roman"/>
          <w:sz w:val="24"/>
          <w:szCs w:val="24"/>
          <w:lang w:eastAsia="fr-FR"/>
        </w:rPr>
        <w:t xml:space="preserve"> concernées</w:t>
      </w:r>
      <w:r w:rsidR="00590BED" w:rsidRPr="007A7ECD">
        <w:rPr>
          <w:rFonts w:ascii="Times New Roman" w:eastAsia="Times New Roman" w:hAnsi="Times New Roman" w:cs="Times New Roman"/>
          <w:sz w:val="24"/>
          <w:szCs w:val="24"/>
          <w:lang w:eastAsia="fr-FR"/>
        </w:rPr>
        <w:t xml:space="preserve">. </w:t>
      </w:r>
      <w:r w:rsidR="00A30442" w:rsidRPr="007A7ECD">
        <w:rPr>
          <w:rFonts w:ascii="Times New Roman" w:eastAsia="Times New Roman" w:hAnsi="Times New Roman" w:cs="Times New Roman"/>
          <w:sz w:val="24"/>
          <w:szCs w:val="24"/>
          <w:lang w:eastAsia="fr-FR"/>
        </w:rPr>
        <w:t xml:space="preserve">Par un courrier du 14 février 2022, le </w:t>
      </w:r>
      <w:r w:rsidR="007A7ECD">
        <w:rPr>
          <w:rFonts w:ascii="Times New Roman" w:eastAsia="Times New Roman" w:hAnsi="Times New Roman" w:cs="Times New Roman"/>
          <w:sz w:val="24"/>
          <w:szCs w:val="24"/>
          <w:lang w:eastAsia="fr-FR"/>
        </w:rPr>
        <w:t xml:space="preserve">syndicat </w:t>
      </w:r>
      <w:r w:rsidR="00A30442" w:rsidRPr="007A7ECD">
        <w:rPr>
          <w:rFonts w:ascii="Times New Roman" w:eastAsia="Times New Roman" w:hAnsi="Times New Roman" w:cs="Times New Roman"/>
          <w:sz w:val="24"/>
          <w:szCs w:val="24"/>
          <w:lang w:eastAsia="fr-FR"/>
        </w:rPr>
        <w:t>Force Ouvrière Territoriaux Saint</w:t>
      </w:r>
      <w:r w:rsidR="00590BED" w:rsidRPr="007A7ECD">
        <w:rPr>
          <w:rFonts w:ascii="Times New Roman" w:eastAsia="Times New Roman" w:hAnsi="Times New Roman" w:cs="Times New Roman"/>
          <w:sz w:val="24"/>
          <w:szCs w:val="24"/>
          <w:lang w:eastAsia="fr-FR"/>
        </w:rPr>
        <w:noBreakHyphen/>
      </w:r>
      <w:r w:rsidR="00A30442" w:rsidRPr="007A7ECD">
        <w:rPr>
          <w:rFonts w:ascii="Times New Roman" w:eastAsia="Times New Roman" w:hAnsi="Times New Roman" w:cs="Times New Roman"/>
          <w:sz w:val="24"/>
          <w:szCs w:val="24"/>
          <w:lang w:eastAsia="fr-FR"/>
        </w:rPr>
        <w:t xml:space="preserve">Denis a exercé un recours gracieux à l’encontre de cette délibération. Par la présente requête, le </w:t>
      </w:r>
      <w:r w:rsidR="007A7ECD">
        <w:rPr>
          <w:rFonts w:ascii="Times New Roman" w:eastAsia="Times New Roman" w:hAnsi="Times New Roman" w:cs="Times New Roman"/>
          <w:sz w:val="24"/>
          <w:szCs w:val="24"/>
          <w:lang w:eastAsia="fr-FR"/>
        </w:rPr>
        <w:t>syndicat</w:t>
      </w:r>
      <w:r w:rsidR="00A30442" w:rsidRPr="007A7ECD">
        <w:rPr>
          <w:rFonts w:ascii="Times New Roman" w:eastAsia="Times New Roman" w:hAnsi="Times New Roman" w:cs="Times New Roman"/>
          <w:sz w:val="24"/>
          <w:szCs w:val="24"/>
          <w:lang w:eastAsia="fr-FR"/>
        </w:rPr>
        <w:t xml:space="preserve"> requérant demande au tribunal </w:t>
      </w:r>
      <w:r w:rsidR="00ED1641" w:rsidRPr="007A7ECD">
        <w:rPr>
          <w:rFonts w:ascii="Times New Roman" w:eastAsia="Times New Roman" w:hAnsi="Times New Roman" w:cs="Times New Roman"/>
          <w:sz w:val="24"/>
          <w:szCs w:val="24"/>
          <w:lang w:eastAsia="fr-FR"/>
        </w:rPr>
        <w:t xml:space="preserve">d’annuler </w:t>
      </w:r>
      <w:r w:rsidR="00A30442" w:rsidRPr="007A7ECD">
        <w:rPr>
          <w:rFonts w:ascii="Times New Roman" w:eastAsia="Times New Roman" w:hAnsi="Times New Roman" w:cs="Times New Roman"/>
          <w:sz w:val="24"/>
          <w:szCs w:val="24"/>
          <w:lang w:eastAsia="fr-FR"/>
        </w:rPr>
        <w:t>la délibération du 16 décembre 2021 du conseil municipal de la commune de Saint-Denis.</w:t>
      </w:r>
    </w:p>
    <w:p w14:paraId="10D76A0E" w14:textId="269D8B02" w:rsidR="00DF6E75"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04EA86A0" w14:textId="77777777" w:rsidR="007A7ECD" w:rsidRPr="007A7ECD" w:rsidRDefault="007A7EC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35C42809" w14:textId="170391AC" w:rsidR="00DF6E75"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u w:val="single"/>
          <w:lang w:eastAsia="fr-FR"/>
        </w:rPr>
        <w:t xml:space="preserve">Sur les conclusions </w:t>
      </w:r>
      <w:r w:rsidR="000361AD" w:rsidRPr="007A7ECD">
        <w:rPr>
          <w:rFonts w:ascii="Times New Roman" w:eastAsia="Times New Roman" w:hAnsi="Times New Roman" w:cs="Times New Roman"/>
          <w:sz w:val="24"/>
          <w:szCs w:val="24"/>
          <w:u w:val="single"/>
          <w:lang w:eastAsia="fr-FR"/>
        </w:rPr>
        <w:t>aux</w:t>
      </w:r>
      <w:r w:rsidR="00207913" w:rsidRPr="007A7ECD">
        <w:rPr>
          <w:rFonts w:ascii="Times New Roman" w:eastAsia="Times New Roman" w:hAnsi="Times New Roman" w:cs="Times New Roman"/>
          <w:sz w:val="24"/>
          <w:szCs w:val="24"/>
          <w:u w:val="single"/>
          <w:lang w:eastAsia="fr-FR"/>
        </w:rPr>
        <w:t xml:space="preserve"> fin</w:t>
      </w:r>
      <w:r w:rsidR="000361AD" w:rsidRPr="007A7ECD">
        <w:rPr>
          <w:rFonts w:ascii="Times New Roman" w:eastAsia="Times New Roman" w:hAnsi="Times New Roman" w:cs="Times New Roman"/>
          <w:sz w:val="24"/>
          <w:szCs w:val="24"/>
          <w:u w:val="single"/>
          <w:lang w:eastAsia="fr-FR"/>
        </w:rPr>
        <w:t>s</w:t>
      </w:r>
      <w:r w:rsidR="00207913" w:rsidRPr="007A7ECD">
        <w:rPr>
          <w:rFonts w:ascii="Times New Roman" w:eastAsia="Times New Roman" w:hAnsi="Times New Roman" w:cs="Times New Roman"/>
          <w:sz w:val="24"/>
          <w:szCs w:val="24"/>
          <w:u w:val="single"/>
          <w:lang w:eastAsia="fr-FR"/>
        </w:rPr>
        <w:t xml:space="preserve"> d’annulation</w:t>
      </w:r>
      <w:r w:rsidR="000361AD" w:rsidRPr="007A7ECD">
        <w:rPr>
          <w:rFonts w:ascii="Times New Roman" w:eastAsia="Times New Roman" w:hAnsi="Times New Roman" w:cs="Times New Roman"/>
          <w:sz w:val="24"/>
          <w:szCs w:val="24"/>
          <w:u w:val="single"/>
          <w:lang w:eastAsia="fr-FR"/>
        </w:rPr>
        <w:t xml:space="preserve"> et d’injonction</w:t>
      </w:r>
      <w:r w:rsidRPr="007A7ECD">
        <w:rPr>
          <w:rFonts w:ascii="Times New Roman" w:eastAsia="Times New Roman" w:hAnsi="Times New Roman" w:cs="Times New Roman"/>
          <w:sz w:val="24"/>
          <w:szCs w:val="24"/>
          <w:lang w:eastAsia="fr-FR"/>
        </w:rPr>
        <w:t xml:space="preserve"> : </w:t>
      </w:r>
    </w:p>
    <w:p w14:paraId="1BFBCB8D" w14:textId="25BC95A6" w:rsidR="00DF6E75"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68EC35C0" w14:textId="60032C0C" w:rsidR="00B1426E"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2. </w:t>
      </w:r>
      <w:r w:rsidR="00734B1D" w:rsidRPr="007A7ECD">
        <w:rPr>
          <w:rFonts w:ascii="Times New Roman" w:eastAsia="Times New Roman" w:hAnsi="Times New Roman" w:cs="Times New Roman"/>
          <w:sz w:val="24"/>
          <w:szCs w:val="24"/>
          <w:lang w:eastAsia="fr-FR"/>
        </w:rPr>
        <w:t xml:space="preserve">En premier lieu, aux termes de l’article 33 de loi du 26 janvier 1984 portant dispositions statutaires relatives à la fonction publique territoriale, dans sa version alors en vigueur : « </w:t>
      </w:r>
      <w:r w:rsidR="00734B1D" w:rsidRPr="007A7ECD">
        <w:rPr>
          <w:rFonts w:ascii="Times New Roman" w:eastAsia="Times New Roman" w:hAnsi="Times New Roman" w:cs="Times New Roman"/>
          <w:i/>
          <w:iCs/>
          <w:sz w:val="24"/>
          <w:szCs w:val="24"/>
          <w:lang w:eastAsia="fr-FR"/>
        </w:rPr>
        <w:t>Les comités techniques sont consultés pour avis sur les questions relatives : / 1° A l'organisation et au fonctionnement des services ; / 2° Aux évolutions des administrations ayant un impact sur les personnels ; / 3° Aux grandes orientations relatives aux effectifs, emplois et compétences ; (…)</w:t>
      </w:r>
      <w:r w:rsidR="00734B1D" w:rsidRPr="007A7ECD">
        <w:rPr>
          <w:rFonts w:ascii="Times New Roman" w:eastAsia="Times New Roman" w:hAnsi="Times New Roman" w:cs="Times New Roman"/>
          <w:sz w:val="24"/>
          <w:szCs w:val="24"/>
          <w:lang w:eastAsia="fr-FR"/>
        </w:rPr>
        <w:t xml:space="preserve"> ».</w:t>
      </w:r>
    </w:p>
    <w:p w14:paraId="3715A152" w14:textId="74BDB441" w:rsidR="00DF6E75"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3B2CF0A" w14:textId="77777777"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3. D’une part, aux termes de l’article 25 du décret du 30 mai 1985, dans sa version en vigueur : « </w:t>
      </w:r>
      <w:r w:rsidRPr="007A7ECD">
        <w:rPr>
          <w:rFonts w:ascii="Times New Roman" w:eastAsia="Times New Roman" w:hAnsi="Times New Roman" w:cs="Times New Roman"/>
          <w:i/>
          <w:iCs/>
          <w:sz w:val="24"/>
          <w:szCs w:val="24"/>
          <w:lang w:eastAsia="fr-FR"/>
        </w:rPr>
        <w:t>La convocation du comité technique est accompagnée de l'ordre du jour de la séance. La convocation peut être envoyée par tous moyens, notamment par courrier électronique. Les questions entrant dans la compétence des comités techniques dont l'examen a été demandé par la moitié au moins des représentants titulaires du personnel sont obligatoirement inscrites à l'ordre du jour. (…)</w:t>
      </w:r>
      <w:r w:rsidRPr="007A7ECD">
        <w:rPr>
          <w:rFonts w:ascii="Times New Roman" w:eastAsia="Times New Roman" w:hAnsi="Times New Roman" w:cs="Times New Roman"/>
          <w:sz w:val="24"/>
          <w:szCs w:val="24"/>
          <w:lang w:eastAsia="fr-FR"/>
        </w:rPr>
        <w:t xml:space="preserve"> ». Par ailleurs, aux termes de l’article 2 du règlement intérieur du comité technique paritaire du CCAS, de la caisse des écoles et de la ville de Saint-Denis de 2019 : « </w:t>
      </w:r>
      <w:r w:rsidRPr="007A7ECD">
        <w:rPr>
          <w:rFonts w:ascii="Times New Roman" w:eastAsia="Times New Roman" w:hAnsi="Times New Roman" w:cs="Times New Roman"/>
          <w:i/>
          <w:iCs/>
          <w:sz w:val="24"/>
          <w:szCs w:val="24"/>
          <w:lang w:eastAsia="fr-FR"/>
        </w:rPr>
        <w:t xml:space="preserve">(…) La convocation accompagnée de l'ordre du jour est adressée aux membres du comité par tous moyens, notamment par courrier électronique. Les pièces et documents nécessaires sont communiqués aux membres titulaires et suppléants au plus tard quinze jours avant la date de la séance (…) </w:t>
      </w:r>
      <w:r w:rsidRPr="007A7ECD">
        <w:rPr>
          <w:rFonts w:ascii="Times New Roman" w:eastAsia="Times New Roman" w:hAnsi="Times New Roman" w:cs="Times New Roman"/>
          <w:sz w:val="24"/>
          <w:szCs w:val="24"/>
          <w:lang w:eastAsia="fr-FR"/>
        </w:rPr>
        <w:t>».</w:t>
      </w:r>
    </w:p>
    <w:p w14:paraId="5F0D09BC" w14:textId="77777777"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DD48CDF" w14:textId="1560D936"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4. Il ressort des pièces du dossier que les membres du comité technique paritaire (CTP) ont été convoqués par un courriel du 23 novembre 2021, comprenant l’ordre du jour ainsi que les pièces et documents nécessaires, pour la réunion devant se tenir le 8</w:t>
      </w:r>
      <w:r w:rsidR="00590BED" w:rsidRPr="007A7ECD">
        <w:rPr>
          <w:rFonts w:ascii="Times New Roman" w:eastAsia="Times New Roman" w:hAnsi="Times New Roman" w:cs="Times New Roman"/>
          <w:sz w:val="24"/>
          <w:szCs w:val="24"/>
          <w:lang w:eastAsia="fr-FR"/>
        </w:rPr>
        <w:t> </w:t>
      </w:r>
      <w:r w:rsidRPr="007A7ECD">
        <w:rPr>
          <w:rFonts w:ascii="Times New Roman" w:eastAsia="Times New Roman" w:hAnsi="Times New Roman" w:cs="Times New Roman"/>
          <w:sz w:val="24"/>
          <w:szCs w:val="24"/>
          <w:lang w:eastAsia="fr-FR"/>
        </w:rPr>
        <w:t>décembre</w:t>
      </w:r>
      <w:r w:rsidR="00590BED" w:rsidRPr="007A7ECD">
        <w:rPr>
          <w:rFonts w:ascii="Times New Roman" w:eastAsia="Times New Roman" w:hAnsi="Times New Roman" w:cs="Times New Roman"/>
          <w:sz w:val="24"/>
          <w:szCs w:val="24"/>
          <w:lang w:eastAsia="fr-FR"/>
        </w:rPr>
        <w:t> </w:t>
      </w:r>
      <w:r w:rsidRPr="007A7ECD">
        <w:rPr>
          <w:rFonts w:ascii="Times New Roman" w:eastAsia="Times New Roman" w:hAnsi="Times New Roman" w:cs="Times New Roman"/>
          <w:sz w:val="24"/>
          <w:szCs w:val="24"/>
          <w:lang w:eastAsia="fr-FR"/>
        </w:rPr>
        <w:t>2021 afin d’examiner le projet de délibération en cause</w:t>
      </w:r>
      <w:r w:rsidR="00ED1641" w:rsidRPr="007A7ECD">
        <w:rPr>
          <w:rFonts w:ascii="Times New Roman" w:eastAsia="Times New Roman" w:hAnsi="Times New Roman" w:cs="Times New Roman"/>
          <w:sz w:val="24"/>
          <w:szCs w:val="24"/>
          <w:lang w:eastAsia="fr-FR"/>
        </w:rPr>
        <w:t>, soit dans le délai de</w:t>
      </w:r>
      <w:r w:rsidRPr="007A7ECD">
        <w:rPr>
          <w:rFonts w:ascii="Times New Roman" w:eastAsia="Times New Roman" w:hAnsi="Times New Roman" w:cs="Times New Roman"/>
          <w:sz w:val="24"/>
          <w:szCs w:val="24"/>
          <w:lang w:eastAsia="fr-FR"/>
        </w:rPr>
        <w:t xml:space="preserve"> quinze jours avant la tenue de la séance. Contrairement à ce que soutient le </w:t>
      </w:r>
      <w:r w:rsidR="007A7ECD">
        <w:rPr>
          <w:rFonts w:ascii="Times New Roman" w:eastAsia="Times New Roman" w:hAnsi="Times New Roman" w:cs="Times New Roman"/>
          <w:sz w:val="24"/>
          <w:szCs w:val="24"/>
          <w:lang w:eastAsia="fr-FR"/>
        </w:rPr>
        <w:t>syndicat</w:t>
      </w:r>
      <w:r w:rsidRPr="007A7ECD">
        <w:rPr>
          <w:rFonts w:ascii="Times New Roman" w:eastAsia="Times New Roman" w:hAnsi="Times New Roman" w:cs="Times New Roman"/>
          <w:sz w:val="24"/>
          <w:szCs w:val="24"/>
          <w:lang w:eastAsia="fr-FR"/>
        </w:rPr>
        <w:t>, il ne ressort d’aucun texte ou principe que le délai de quinze jours, posé par l’article 2 du règlement intérieur précité, est un délai franc. Par suite, cette branche du moyen tiré du vice de procédure entachant la délibération attaquée du fait de l’irrégularité de l’avis du CTP doit être écartée.</w:t>
      </w:r>
    </w:p>
    <w:p w14:paraId="2143C5E0" w14:textId="77777777" w:rsidR="00B1426E" w:rsidRPr="007A7ECD" w:rsidRDefault="00B1426E"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07F5088" w14:textId="7283D986" w:rsidR="00DF6E75"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5. </w:t>
      </w:r>
      <w:r w:rsidR="00734B1D" w:rsidRPr="007A7ECD">
        <w:rPr>
          <w:rFonts w:ascii="Times New Roman" w:eastAsia="Times New Roman" w:hAnsi="Times New Roman" w:cs="Times New Roman"/>
          <w:sz w:val="24"/>
          <w:szCs w:val="24"/>
          <w:lang w:eastAsia="fr-FR"/>
        </w:rPr>
        <w:t xml:space="preserve">D’autre part, le syndicat requérant produit des attestations de quatre de ses membres selon lesquelles ils </w:t>
      </w:r>
      <w:r w:rsidR="00ED1641" w:rsidRPr="007A7ECD">
        <w:rPr>
          <w:rFonts w:ascii="Times New Roman" w:eastAsia="Times New Roman" w:hAnsi="Times New Roman" w:cs="Times New Roman"/>
          <w:sz w:val="24"/>
          <w:szCs w:val="24"/>
          <w:lang w:eastAsia="fr-FR"/>
        </w:rPr>
        <w:t xml:space="preserve">auraient </w:t>
      </w:r>
      <w:r w:rsidR="00734B1D" w:rsidRPr="007A7ECD">
        <w:rPr>
          <w:rFonts w:ascii="Times New Roman" w:eastAsia="Times New Roman" w:hAnsi="Times New Roman" w:cs="Times New Roman"/>
          <w:sz w:val="24"/>
          <w:szCs w:val="24"/>
          <w:lang w:eastAsia="fr-FR"/>
        </w:rPr>
        <w:t xml:space="preserve">été empêchés d’accéder à la salle de réunion de la séance du CTP du 8 décembre 2021 </w:t>
      </w:r>
      <w:r w:rsidR="00ED1641" w:rsidRPr="007A7ECD">
        <w:rPr>
          <w:rFonts w:ascii="Times New Roman" w:eastAsia="Times New Roman" w:hAnsi="Times New Roman" w:cs="Times New Roman"/>
          <w:sz w:val="24"/>
          <w:szCs w:val="24"/>
          <w:lang w:eastAsia="fr-FR"/>
        </w:rPr>
        <w:t xml:space="preserve">en raison de la présence de </w:t>
      </w:r>
      <w:r w:rsidR="00734B1D" w:rsidRPr="007A7ECD">
        <w:rPr>
          <w:rFonts w:ascii="Times New Roman" w:eastAsia="Times New Roman" w:hAnsi="Times New Roman" w:cs="Times New Roman"/>
          <w:sz w:val="24"/>
          <w:szCs w:val="24"/>
          <w:lang w:eastAsia="fr-FR"/>
        </w:rPr>
        <w:t xml:space="preserve">manifestants qui, notamment, les insultaient et menaçaient. Toutefois, il ressort des pièces du dossier, notamment des courriels de la chargée de mission </w:t>
      </w:r>
      <w:r w:rsidR="00590BED" w:rsidRPr="007A7ECD">
        <w:rPr>
          <w:rFonts w:ascii="Times New Roman" w:eastAsia="Times New Roman" w:hAnsi="Times New Roman" w:cs="Times New Roman"/>
          <w:sz w:val="24"/>
          <w:szCs w:val="24"/>
          <w:lang w:eastAsia="fr-FR"/>
        </w:rPr>
        <w:t>« </w:t>
      </w:r>
      <w:r w:rsidR="00734B1D" w:rsidRPr="007A7ECD">
        <w:rPr>
          <w:rFonts w:ascii="Times New Roman" w:eastAsia="Times New Roman" w:hAnsi="Times New Roman" w:cs="Times New Roman"/>
          <w:sz w:val="24"/>
          <w:szCs w:val="24"/>
          <w:lang w:eastAsia="fr-FR"/>
        </w:rPr>
        <w:t>dialogue social</w:t>
      </w:r>
      <w:r w:rsidR="00590BED" w:rsidRPr="007A7ECD">
        <w:rPr>
          <w:rFonts w:ascii="Times New Roman" w:eastAsia="Times New Roman" w:hAnsi="Times New Roman" w:cs="Times New Roman"/>
          <w:sz w:val="24"/>
          <w:szCs w:val="24"/>
          <w:lang w:eastAsia="fr-FR"/>
        </w:rPr>
        <w:t> » adressés</w:t>
      </w:r>
      <w:r w:rsidR="00734B1D" w:rsidRPr="007A7ECD">
        <w:rPr>
          <w:rFonts w:ascii="Times New Roman" w:eastAsia="Times New Roman" w:hAnsi="Times New Roman" w:cs="Times New Roman"/>
          <w:sz w:val="24"/>
          <w:szCs w:val="24"/>
          <w:lang w:eastAsia="fr-FR"/>
        </w:rPr>
        <w:t xml:space="preserve"> aux membres du CTP </w:t>
      </w:r>
      <w:r w:rsidR="00590BED" w:rsidRPr="007A7ECD">
        <w:rPr>
          <w:rFonts w:ascii="Times New Roman" w:eastAsia="Times New Roman" w:hAnsi="Times New Roman" w:cs="Times New Roman"/>
          <w:sz w:val="24"/>
          <w:szCs w:val="24"/>
          <w:lang w:eastAsia="fr-FR"/>
        </w:rPr>
        <w:t>le</w:t>
      </w:r>
      <w:r w:rsidR="00734B1D" w:rsidRPr="007A7ECD">
        <w:rPr>
          <w:rFonts w:ascii="Times New Roman" w:eastAsia="Times New Roman" w:hAnsi="Times New Roman" w:cs="Times New Roman"/>
          <w:sz w:val="24"/>
          <w:szCs w:val="24"/>
          <w:lang w:eastAsia="fr-FR"/>
        </w:rPr>
        <w:t xml:space="preserve"> 8 décembre 2021, </w:t>
      </w:r>
      <w:r w:rsidR="00BC3BBA" w:rsidRPr="007A7ECD">
        <w:rPr>
          <w:rFonts w:ascii="Times New Roman" w:eastAsia="Times New Roman" w:hAnsi="Times New Roman" w:cs="Times New Roman"/>
          <w:sz w:val="24"/>
          <w:szCs w:val="24"/>
          <w:lang w:eastAsia="fr-FR"/>
        </w:rPr>
        <w:t xml:space="preserve">qui ne sont pas sérieusement contestés, </w:t>
      </w:r>
      <w:r w:rsidR="00734B1D" w:rsidRPr="007A7ECD">
        <w:rPr>
          <w:rFonts w:ascii="Times New Roman" w:eastAsia="Times New Roman" w:hAnsi="Times New Roman" w:cs="Times New Roman"/>
          <w:sz w:val="24"/>
          <w:szCs w:val="24"/>
          <w:lang w:eastAsia="fr-FR"/>
        </w:rPr>
        <w:t xml:space="preserve">que ces derniers ont été informés que l’accès à la salle de réunion du CTP était possible par le centre administratif et que le constat de défaut de quorum serait atteint à </w:t>
      </w:r>
      <w:r w:rsidR="00C33BCD" w:rsidRPr="007A7ECD">
        <w:rPr>
          <w:rFonts w:ascii="Times New Roman" w:eastAsia="Times New Roman" w:hAnsi="Times New Roman" w:cs="Times New Roman"/>
          <w:sz w:val="24"/>
          <w:szCs w:val="24"/>
          <w:lang w:eastAsia="fr-FR"/>
        </w:rPr>
        <w:t>11 </w:t>
      </w:r>
      <w:r w:rsidR="00734B1D" w:rsidRPr="007A7ECD">
        <w:rPr>
          <w:rFonts w:ascii="Times New Roman" w:eastAsia="Times New Roman" w:hAnsi="Times New Roman" w:cs="Times New Roman"/>
          <w:sz w:val="24"/>
          <w:szCs w:val="24"/>
          <w:lang w:eastAsia="fr-FR"/>
        </w:rPr>
        <w:t>heures 15 s’ils ne se présentaient pas. Il en ressort également que « la direction générale a été au-devant des représentants du personnel devant le centre administratif pour les inviter à venir siéger au CTP en sécurisant leur entrée et débattre de l’affaire prévue à l’ordre du jour », mais</w:t>
      </w:r>
      <w:r w:rsidR="007A7ECD">
        <w:rPr>
          <w:rFonts w:ascii="Times New Roman" w:eastAsia="Times New Roman" w:hAnsi="Times New Roman" w:cs="Times New Roman"/>
          <w:sz w:val="24"/>
          <w:szCs w:val="24"/>
          <w:lang w:eastAsia="fr-FR"/>
        </w:rPr>
        <w:t xml:space="preserve"> « </w:t>
      </w:r>
      <w:r w:rsidR="00734B1D" w:rsidRPr="007A7ECD">
        <w:rPr>
          <w:rFonts w:ascii="Times New Roman" w:eastAsia="Times New Roman" w:hAnsi="Times New Roman" w:cs="Times New Roman"/>
          <w:sz w:val="24"/>
          <w:szCs w:val="24"/>
          <w:lang w:eastAsia="fr-FR"/>
        </w:rPr>
        <w:t xml:space="preserve">malgré cette démarche et la présence des représentants employeurs (élus et administration), plus d’une heure après l’horaire de la convocation, les représentants du personnel n’ont pas souhaité venir ». Par suite, le syndicat requérant n’est pas fondé à soutenir que l’accès de ses membres à la réunion du comité technique paritaire du 8 décembre 2021 a été empêché sans que l’administration </w:t>
      </w:r>
      <w:r w:rsidR="00734B1D" w:rsidRPr="007A7ECD">
        <w:rPr>
          <w:rFonts w:ascii="Times New Roman" w:eastAsia="Times New Roman" w:hAnsi="Times New Roman" w:cs="Times New Roman"/>
          <w:sz w:val="24"/>
          <w:szCs w:val="24"/>
          <w:lang w:eastAsia="fr-FR"/>
        </w:rPr>
        <w:lastRenderedPageBreak/>
        <w:t xml:space="preserve">assure leur sécurité. Cette deuxième branche du moyen tiré du vice de procédure entachant la délibération attaquée du fait de l’irrégularité de l’avis du CTP doit </w:t>
      </w:r>
      <w:r w:rsidR="00E12469" w:rsidRPr="007A7ECD">
        <w:rPr>
          <w:rFonts w:ascii="Times New Roman" w:eastAsia="Times New Roman" w:hAnsi="Times New Roman" w:cs="Times New Roman"/>
          <w:sz w:val="24"/>
          <w:szCs w:val="24"/>
          <w:lang w:eastAsia="fr-FR"/>
        </w:rPr>
        <w:t xml:space="preserve">dès lors </w:t>
      </w:r>
      <w:r w:rsidR="00734B1D" w:rsidRPr="007A7ECD">
        <w:rPr>
          <w:rFonts w:ascii="Times New Roman" w:eastAsia="Times New Roman" w:hAnsi="Times New Roman" w:cs="Times New Roman"/>
          <w:sz w:val="24"/>
          <w:szCs w:val="24"/>
          <w:lang w:eastAsia="fr-FR"/>
        </w:rPr>
        <w:t>être écartée.</w:t>
      </w:r>
    </w:p>
    <w:p w14:paraId="3BACA68C" w14:textId="77777777" w:rsidR="00DF6E75" w:rsidRPr="007A7ECD" w:rsidRDefault="00DF6E75"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2818184" w14:textId="5E9A98B4" w:rsidR="00734B1D" w:rsidRPr="007A7ECD" w:rsidRDefault="00F81B4C"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6.</w:t>
      </w:r>
      <w:r w:rsidR="00DF6E75" w:rsidRPr="007A7ECD">
        <w:rPr>
          <w:rFonts w:ascii="Times New Roman" w:eastAsia="Times New Roman" w:hAnsi="Times New Roman" w:cs="Times New Roman"/>
          <w:sz w:val="24"/>
          <w:szCs w:val="24"/>
          <w:lang w:eastAsia="fr-FR"/>
        </w:rPr>
        <w:t xml:space="preserve"> </w:t>
      </w:r>
      <w:r w:rsidR="00734B1D" w:rsidRPr="007A7ECD">
        <w:rPr>
          <w:rFonts w:ascii="Times New Roman" w:eastAsia="Times New Roman" w:hAnsi="Times New Roman" w:cs="Times New Roman"/>
          <w:sz w:val="24"/>
          <w:szCs w:val="24"/>
          <w:lang w:eastAsia="fr-FR"/>
        </w:rPr>
        <w:t xml:space="preserve">Enfin, aux termes de l’article 30 du décret du 30 mai 1985 relatif aux comités techniques des collectivités territoriales et de leurs établissements publics, dans sa version alors en vigueur : « </w:t>
      </w:r>
      <w:r w:rsidR="00734B1D" w:rsidRPr="007A7ECD">
        <w:rPr>
          <w:rFonts w:ascii="Times New Roman" w:eastAsia="Times New Roman" w:hAnsi="Times New Roman" w:cs="Times New Roman"/>
          <w:i/>
          <w:iCs/>
          <w:sz w:val="24"/>
          <w:szCs w:val="24"/>
          <w:lang w:eastAsia="fr-FR"/>
        </w:rPr>
        <w:t>Lors de l'ouverture de la réunion, la moitié au moins des représentants du personnel doivent être présents. En outre, lorsqu'une délibération de la collectivité territoriale ou de l'établissement public a prévu, en application du II de l'article 26, le recueil par le comité technique de l'avis des représentants de la collectivité ou de l'établissement, la moitié au moins de ces représentants doivent être présents. / Lorsque le quorum n'est pas atteint dans le ou l'un des collèges ayant voix délibérative, une nouvelle convocation est envoyée dans le délai de huit jours aux membres du comité qui siège alors valablement sur le même ordre du jour, quel que soit le nombre de membres présents. Il ne peut alors être fait application des dispositions prévues par l'article 30-1</w:t>
      </w:r>
      <w:r w:rsidR="00734B1D" w:rsidRPr="007A7ECD">
        <w:rPr>
          <w:rFonts w:ascii="Times New Roman" w:eastAsia="Times New Roman" w:hAnsi="Times New Roman" w:cs="Times New Roman"/>
          <w:sz w:val="24"/>
          <w:szCs w:val="24"/>
          <w:lang w:eastAsia="fr-FR"/>
        </w:rPr>
        <w:t xml:space="preserve"> ».</w:t>
      </w:r>
    </w:p>
    <w:p w14:paraId="6BE10768" w14:textId="32E60EB4"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3ECED4D9" w14:textId="070C1863"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7. Il ressort des pièces du dossier que, lors de la séance du comité technique paritaire du 8 décembre 2021, le quorum n’a pas été atteint. Par un courriel du 10 décembre 2021, </w:t>
      </w:r>
      <w:r w:rsidR="00BC3BBA" w:rsidRPr="007A7ECD">
        <w:rPr>
          <w:rFonts w:ascii="Times New Roman" w:eastAsia="Times New Roman" w:hAnsi="Times New Roman" w:cs="Times New Roman"/>
          <w:sz w:val="24"/>
          <w:szCs w:val="24"/>
          <w:lang w:eastAsia="fr-FR"/>
        </w:rPr>
        <w:t>le maire de la commune a</w:t>
      </w:r>
      <w:r w:rsidRPr="007A7ECD">
        <w:rPr>
          <w:rFonts w:ascii="Times New Roman" w:eastAsia="Times New Roman" w:hAnsi="Times New Roman" w:cs="Times New Roman"/>
          <w:sz w:val="24"/>
          <w:szCs w:val="24"/>
          <w:lang w:eastAsia="fr-FR"/>
        </w:rPr>
        <w:t xml:space="preserve"> alors envoyé une nouvelle convocation aux membres du CTP en vue de la séance du 16 décembre 2021 en précisant que les rapports et annexes en pièces jointes n’ont pas été modifiés. Ainsi, conformément aux dispositions de l’article 30 du décret du 30 mai 1985, la nouvelle convocation à la réunion du CTP à la suite du constat du défaut de quorum lors de la première réunion, a été envoyée dans le délai de </w:t>
      </w:r>
      <w:r w:rsidR="00590BED" w:rsidRPr="007A7ECD">
        <w:rPr>
          <w:rFonts w:ascii="Times New Roman" w:eastAsia="Times New Roman" w:hAnsi="Times New Roman" w:cs="Times New Roman"/>
          <w:sz w:val="24"/>
          <w:szCs w:val="24"/>
          <w:lang w:eastAsia="fr-FR"/>
        </w:rPr>
        <w:t>huit</w:t>
      </w:r>
      <w:r w:rsidRPr="007A7ECD">
        <w:rPr>
          <w:rFonts w:ascii="Times New Roman" w:eastAsia="Times New Roman" w:hAnsi="Times New Roman" w:cs="Times New Roman"/>
          <w:sz w:val="24"/>
          <w:szCs w:val="24"/>
          <w:lang w:eastAsia="fr-FR"/>
        </w:rPr>
        <w:t xml:space="preserve"> jours </w:t>
      </w:r>
      <w:r w:rsidR="00BC3BBA" w:rsidRPr="007A7ECD">
        <w:rPr>
          <w:rFonts w:ascii="Times New Roman" w:eastAsia="Times New Roman" w:hAnsi="Times New Roman" w:cs="Times New Roman"/>
          <w:sz w:val="24"/>
          <w:szCs w:val="24"/>
          <w:lang w:eastAsia="fr-FR"/>
        </w:rPr>
        <w:t xml:space="preserve">fixé </w:t>
      </w:r>
      <w:r w:rsidRPr="007A7ECD">
        <w:rPr>
          <w:rFonts w:ascii="Times New Roman" w:eastAsia="Times New Roman" w:hAnsi="Times New Roman" w:cs="Times New Roman"/>
          <w:sz w:val="24"/>
          <w:szCs w:val="24"/>
          <w:lang w:eastAsia="fr-FR"/>
        </w:rPr>
        <w:t>par ces dispositions. Par suite, le syndicat requérant n’est pas fondé à soutenir que le délai fixé à cet article n’a pas été respecté. Cette dernière branche du moyen tiré du vice de procédure entachant la délibération attaquée du fait de l’irrégularité de l’avis du CTP doit être écarté.</w:t>
      </w:r>
    </w:p>
    <w:p w14:paraId="45908ECC" w14:textId="55C2F7FB" w:rsidR="00734B1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3D61B075" w14:textId="5F35C4B4" w:rsidR="000361AD" w:rsidRPr="007A7ECD" w:rsidRDefault="00734B1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 xml:space="preserve">8. </w:t>
      </w:r>
      <w:r w:rsidR="000361AD" w:rsidRPr="007A7ECD">
        <w:rPr>
          <w:rFonts w:ascii="Times New Roman" w:eastAsia="Times New Roman" w:hAnsi="Times New Roman" w:cs="Times New Roman"/>
          <w:sz w:val="24"/>
          <w:szCs w:val="24"/>
          <w:lang w:eastAsia="fr-FR"/>
        </w:rPr>
        <w:t xml:space="preserve">En </w:t>
      </w:r>
      <w:r w:rsidR="00844AFE">
        <w:rPr>
          <w:rFonts w:ascii="Times New Roman" w:eastAsia="Times New Roman" w:hAnsi="Times New Roman" w:cs="Times New Roman"/>
          <w:sz w:val="24"/>
          <w:szCs w:val="24"/>
          <w:lang w:eastAsia="fr-FR"/>
        </w:rPr>
        <w:t>deuxième</w:t>
      </w:r>
      <w:r w:rsidR="000361AD" w:rsidRPr="007A7ECD">
        <w:rPr>
          <w:rFonts w:ascii="Times New Roman" w:eastAsia="Times New Roman" w:hAnsi="Times New Roman" w:cs="Times New Roman"/>
          <w:sz w:val="24"/>
          <w:szCs w:val="24"/>
          <w:lang w:eastAsia="fr-FR"/>
        </w:rPr>
        <w:t xml:space="preserve"> lieu, aux termes de l’article 97 de la loi du 26 janvier 1984 portant dispositions statutaires relatives à la fonction publique territoriale, dans sa version alors en vigueur : </w:t>
      </w:r>
      <w:r w:rsidR="000361AD" w:rsidRPr="007A7ECD">
        <w:rPr>
          <w:rFonts w:ascii="Times New Roman" w:eastAsia="Times New Roman" w:hAnsi="Times New Roman" w:cs="Times New Roman"/>
          <w:i/>
          <w:iCs/>
          <w:sz w:val="24"/>
          <w:szCs w:val="24"/>
          <w:lang w:eastAsia="fr-FR"/>
        </w:rPr>
        <w:t>« I.- Un emploi ne peut être supprimé qu'après avis du comité social territorial sur la base d'un rapport présenté par la collectivité territoriale ou l'établissement public. (…)</w:t>
      </w:r>
      <w:r w:rsidR="000361AD" w:rsidRPr="007A7ECD">
        <w:rPr>
          <w:rFonts w:ascii="Times New Roman" w:eastAsia="Times New Roman" w:hAnsi="Times New Roman" w:cs="Times New Roman"/>
          <w:sz w:val="24"/>
          <w:szCs w:val="24"/>
          <w:lang w:eastAsia="fr-FR"/>
        </w:rPr>
        <w:t xml:space="preserve"> ». </w:t>
      </w:r>
    </w:p>
    <w:p w14:paraId="67BB5AA8" w14:textId="77777777" w:rsidR="000361AD"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341413C5" w14:textId="1F13EDE5" w:rsidR="007B5E52"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9. Contrairement à ce que soutient le syndicat requérant, il ressort des pièces du dossier, notamment des termes de la délibération attaquée et de la note de synthèse explicative accompagnant le projet, que cette délibération</w:t>
      </w:r>
      <w:r w:rsidR="00E12469" w:rsidRPr="007A7ECD">
        <w:rPr>
          <w:rFonts w:ascii="Times New Roman" w:eastAsia="Times New Roman" w:hAnsi="Times New Roman" w:cs="Times New Roman"/>
          <w:sz w:val="24"/>
          <w:szCs w:val="24"/>
          <w:lang w:eastAsia="fr-FR"/>
        </w:rPr>
        <w:t xml:space="preserve"> </w:t>
      </w:r>
      <w:r w:rsidR="005776AB" w:rsidRPr="007A7ECD">
        <w:rPr>
          <w:rFonts w:ascii="Times New Roman" w:eastAsia="Times New Roman" w:hAnsi="Times New Roman" w:cs="Times New Roman"/>
          <w:sz w:val="24"/>
          <w:szCs w:val="24"/>
          <w:lang w:eastAsia="fr-FR"/>
        </w:rPr>
        <w:t xml:space="preserve">n’a pas pour effet </w:t>
      </w:r>
      <w:r w:rsidR="00E12469" w:rsidRPr="007A7ECD">
        <w:rPr>
          <w:rFonts w:ascii="Times New Roman" w:eastAsia="Times New Roman" w:hAnsi="Times New Roman" w:cs="Times New Roman"/>
          <w:sz w:val="24"/>
          <w:szCs w:val="24"/>
          <w:lang w:eastAsia="fr-FR"/>
        </w:rPr>
        <w:t xml:space="preserve">en elle-même </w:t>
      </w:r>
      <w:r w:rsidR="005776AB" w:rsidRPr="007A7ECD">
        <w:rPr>
          <w:rFonts w:ascii="Times New Roman" w:eastAsia="Times New Roman" w:hAnsi="Times New Roman" w:cs="Times New Roman"/>
          <w:sz w:val="24"/>
          <w:szCs w:val="24"/>
          <w:lang w:eastAsia="fr-FR"/>
        </w:rPr>
        <w:t xml:space="preserve">de modifier le tableau des emplois budgétaires. </w:t>
      </w:r>
      <w:r w:rsidRPr="007A7ECD">
        <w:rPr>
          <w:rFonts w:ascii="Times New Roman" w:eastAsia="Times New Roman" w:hAnsi="Times New Roman" w:cs="Times New Roman"/>
          <w:sz w:val="24"/>
          <w:szCs w:val="24"/>
          <w:lang w:eastAsia="fr-FR"/>
        </w:rPr>
        <w:t>À cet égard, est sans incidence la production par le syndicat de courriers et d’attestation</w:t>
      </w:r>
      <w:r w:rsidR="00844AFE">
        <w:rPr>
          <w:rFonts w:ascii="Times New Roman" w:eastAsia="Times New Roman" w:hAnsi="Times New Roman" w:cs="Times New Roman"/>
          <w:sz w:val="24"/>
          <w:szCs w:val="24"/>
          <w:lang w:eastAsia="fr-FR"/>
        </w:rPr>
        <w:t>s</w:t>
      </w:r>
      <w:r w:rsidR="008F7811">
        <w:rPr>
          <w:rFonts w:ascii="Times New Roman" w:eastAsia="Times New Roman" w:hAnsi="Times New Roman" w:cs="Times New Roman"/>
          <w:sz w:val="24"/>
          <w:szCs w:val="24"/>
          <w:lang w:eastAsia="fr-FR"/>
        </w:rPr>
        <w:t xml:space="preserve"> </w:t>
      </w:r>
      <w:r w:rsidRPr="007A7ECD">
        <w:rPr>
          <w:rFonts w:ascii="Times New Roman" w:eastAsia="Times New Roman" w:hAnsi="Times New Roman" w:cs="Times New Roman"/>
          <w:sz w:val="24"/>
          <w:szCs w:val="24"/>
          <w:lang w:eastAsia="fr-FR"/>
        </w:rPr>
        <w:t>faisant état de ce que des agents de la commune ont vu leur contrat de travail ne pas être reconduit. Par suite, le syndicat requérant ne peut utilement soutenir que les membres du CTP n’ont pas été suffisamment informés de la nature des postes supprimés en méconnaissance de l’article 97 de la loi du 26 janvier 1984. Le moyen doit être écarté comme étant inopérant.</w:t>
      </w:r>
    </w:p>
    <w:p w14:paraId="03A9E080" w14:textId="77777777" w:rsidR="00B65A04" w:rsidRPr="007A7ECD" w:rsidRDefault="00B65A04"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0D8A1316" w14:textId="60D596D4" w:rsidR="000361AD"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10</w:t>
      </w:r>
      <w:r w:rsidR="00F81B4C" w:rsidRPr="007A7ECD">
        <w:rPr>
          <w:rFonts w:ascii="Times New Roman" w:eastAsia="Times New Roman" w:hAnsi="Times New Roman" w:cs="Times New Roman"/>
          <w:sz w:val="24"/>
          <w:szCs w:val="24"/>
          <w:lang w:eastAsia="fr-FR"/>
        </w:rPr>
        <w:t xml:space="preserve">. </w:t>
      </w:r>
      <w:r w:rsidR="00734B1D" w:rsidRPr="007A7ECD">
        <w:rPr>
          <w:rFonts w:ascii="Times New Roman" w:eastAsia="Times New Roman" w:hAnsi="Times New Roman" w:cs="Times New Roman"/>
          <w:sz w:val="24"/>
          <w:szCs w:val="24"/>
          <w:lang w:eastAsia="fr-FR"/>
        </w:rPr>
        <w:t xml:space="preserve">En </w:t>
      </w:r>
      <w:r w:rsidR="00844AFE">
        <w:rPr>
          <w:rFonts w:ascii="Times New Roman" w:eastAsia="Times New Roman" w:hAnsi="Times New Roman" w:cs="Times New Roman"/>
          <w:sz w:val="24"/>
          <w:szCs w:val="24"/>
          <w:lang w:eastAsia="fr-FR"/>
        </w:rPr>
        <w:t>troisième</w:t>
      </w:r>
      <w:r w:rsidR="00734B1D" w:rsidRPr="007A7ECD">
        <w:rPr>
          <w:rFonts w:ascii="Times New Roman" w:eastAsia="Times New Roman" w:hAnsi="Times New Roman" w:cs="Times New Roman"/>
          <w:sz w:val="24"/>
          <w:szCs w:val="24"/>
          <w:lang w:eastAsia="fr-FR"/>
        </w:rPr>
        <w:t xml:space="preserve"> lieu, aux termes de l’article L. 2121-18 du code général des collectivités territoriales : « </w:t>
      </w:r>
      <w:r w:rsidR="00734B1D" w:rsidRPr="007A7ECD">
        <w:rPr>
          <w:rFonts w:ascii="Times New Roman" w:eastAsia="Times New Roman" w:hAnsi="Times New Roman" w:cs="Times New Roman"/>
          <w:i/>
          <w:iCs/>
          <w:sz w:val="24"/>
          <w:szCs w:val="24"/>
          <w:lang w:eastAsia="fr-FR"/>
        </w:rPr>
        <w:t xml:space="preserve">Les séances des conseils municipaux sont publiques. (…) </w:t>
      </w:r>
      <w:r w:rsidR="00734B1D" w:rsidRPr="007A7ECD">
        <w:rPr>
          <w:rFonts w:ascii="Times New Roman" w:eastAsia="Times New Roman" w:hAnsi="Times New Roman" w:cs="Times New Roman"/>
          <w:sz w:val="24"/>
          <w:szCs w:val="24"/>
          <w:lang w:eastAsia="fr-FR"/>
        </w:rPr>
        <w:t>».</w:t>
      </w:r>
    </w:p>
    <w:p w14:paraId="0E693912" w14:textId="77777777" w:rsidR="000361AD"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24EF2931" w14:textId="07293CF3" w:rsidR="00734B1D"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11</w:t>
      </w:r>
      <w:r w:rsidR="00734B1D" w:rsidRPr="007A7ECD">
        <w:rPr>
          <w:rFonts w:ascii="Times New Roman" w:eastAsia="Times New Roman" w:hAnsi="Times New Roman" w:cs="Times New Roman"/>
          <w:sz w:val="24"/>
          <w:szCs w:val="24"/>
          <w:lang w:eastAsia="fr-FR"/>
        </w:rPr>
        <w:t>. Il est constant que le 8 décembre 2021, le jour de la première réunion du comité technique paritaire devant examiner le projet de délibération en litige, des agents communaux ont manifesté devant l’hôtel de ville afin d’exprimer leur désapprobation s’agissant de ce projet. Par ailleurs, il ressort des écritures en défense, et il n’est pas contesté</w:t>
      </w:r>
      <w:r w:rsidR="00590BED" w:rsidRPr="007A7ECD">
        <w:rPr>
          <w:rFonts w:ascii="Times New Roman" w:eastAsia="Times New Roman" w:hAnsi="Times New Roman" w:cs="Times New Roman"/>
          <w:sz w:val="24"/>
          <w:szCs w:val="24"/>
          <w:lang w:eastAsia="fr-FR"/>
        </w:rPr>
        <w:t>,</w:t>
      </w:r>
      <w:r w:rsidR="00734B1D" w:rsidRPr="007A7ECD">
        <w:rPr>
          <w:rFonts w:ascii="Times New Roman" w:eastAsia="Times New Roman" w:hAnsi="Times New Roman" w:cs="Times New Roman"/>
          <w:sz w:val="24"/>
          <w:szCs w:val="24"/>
          <w:lang w:eastAsia="fr-FR"/>
        </w:rPr>
        <w:t xml:space="preserve"> </w:t>
      </w:r>
      <w:r w:rsidR="00590BED" w:rsidRPr="007A7ECD">
        <w:rPr>
          <w:rFonts w:ascii="Times New Roman" w:eastAsia="Times New Roman" w:hAnsi="Times New Roman" w:cs="Times New Roman"/>
          <w:sz w:val="24"/>
          <w:szCs w:val="24"/>
          <w:lang w:eastAsia="fr-FR"/>
        </w:rPr>
        <w:t>qu’</w:t>
      </w:r>
      <w:r w:rsidR="00734B1D" w:rsidRPr="007A7ECD">
        <w:rPr>
          <w:rFonts w:ascii="Times New Roman" w:eastAsia="Times New Roman" w:hAnsi="Times New Roman" w:cs="Times New Roman"/>
          <w:sz w:val="24"/>
          <w:szCs w:val="24"/>
          <w:lang w:eastAsia="fr-FR"/>
        </w:rPr>
        <w:t xml:space="preserve">avant le début de la séance du conseil municipal le 16 décembre 2021, les portes de l’entrée principale de l’hôtel de ville ont été </w:t>
      </w:r>
      <w:r w:rsidR="00E12469" w:rsidRPr="007A7ECD">
        <w:rPr>
          <w:rFonts w:ascii="Times New Roman" w:eastAsia="Times New Roman" w:hAnsi="Times New Roman" w:cs="Times New Roman"/>
          <w:sz w:val="24"/>
          <w:szCs w:val="24"/>
          <w:lang w:eastAsia="fr-FR"/>
        </w:rPr>
        <w:t>fermées</w:t>
      </w:r>
      <w:r w:rsidR="00734B1D" w:rsidRPr="007A7ECD">
        <w:rPr>
          <w:rFonts w:ascii="Times New Roman" w:eastAsia="Times New Roman" w:hAnsi="Times New Roman" w:cs="Times New Roman"/>
          <w:sz w:val="24"/>
          <w:szCs w:val="24"/>
          <w:lang w:eastAsia="fr-FR"/>
        </w:rPr>
        <w:t xml:space="preserve">, </w:t>
      </w:r>
      <w:r w:rsidR="00844AFE">
        <w:rPr>
          <w:rFonts w:ascii="Times New Roman" w:eastAsia="Times New Roman" w:hAnsi="Times New Roman" w:cs="Times New Roman"/>
          <w:sz w:val="24"/>
          <w:szCs w:val="24"/>
          <w:lang w:eastAsia="fr-FR"/>
        </w:rPr>
        <w:t>sans être</w:t>
      </w:r>
      <w:r w:rsidR="00734B1D" w:rsidRPr="007A7ECD">
        <w:rPr>
          <w:rFonts w:ascii="Times New Roman" w:eastAsia="Times New Roman" w:hAnsi="Times New Roman" w:cs="Times New Roman"/>
          <w:sz w:val="24"/>
          <w:szCs w:val="24"/>
          <w:lang w:eastAsia="fr-FR"/>
        </w:rPr>
        <w:t xml:space="preserve"> verrouillées, en raison d’un rassemblement inopiné de manifestants</w:t>
      </w:r>
      <w:r w:rsidR="00E12469" w:rsidRPr="007A7ECD">
        <w:rPr>
          <w:rFonts w:ascii="Times New Roman" w:hAnsi="Times New Roman" w:cs="Times New Roman"/>
          <w:sz w:val="24"/>
          <w:szCs w:val="24"/>
        </w:rPr>
        <w:t xml:space="preserve"> </w:t>
      </w:r>
      <w:r w:rsidR="00E12469" w:rsidRPr="007A7ECD">
        <w:rPr>
          <w:rFonts w:ascii="Times New Roman" w:eastAsia="Times New Roman" w:hAnsi="Times New Roman" w:cs="Times New Roman"/>
          <w:sz w:val="24"/>
          <w:szCs w:val="24"/>
          <w:lang w:eastAsia="fr-FR"/>
        </w:rPr>
        <w:t xml:space="preserve">et de la crainte de possibles heurts. </w:t>
      </w:r>
      <w:r w:rsidR="00734B1D" w:rsidRPr="007A7ECD">
        <w:rPr>
          <w:rFonts w:ascii="Times New Roman" w:eastAsia="Times New Roman" w:hAnsi="Times New Roman" w:cs="Times New Roman"/>
          <w:sz w:val="24"/>
          <w:szCs w:val="24"/>
          <w:lang w:eastAsia="fr-FR"/>
        </w:rPr>
        <w:t xml:space="preserve">La commune fait valoir que, si un système de contrôle de l’accès du </w:t>
      </w:r>
      <w:r w:rsidR="00734B1D" w:rsidRPr="007A7ECD">
        <w:rPr>
          <w:rFonts w:ascii="Times New Roman" w:eastAsia="Times New Roman" w:hAnsi="Times New Roman" w:cs="Times New Roman"/>
          <w:sz w:val="24"/>
          <w:szCs w:val="24"/>
          <w:lang w:eastAsia="fr-FR"/>
        </w:rPr>
        <w:lastRenderedPageBreak/>
        <w:t xml:space="preserve">public a été mis en place à l’entrée de la salle du conseil municipal, cette mesure préventive n’a pas privé la séance de publicité et qu’une dizaine de spectateurs était </w:t>
      </w:r>
      <w:r w:rsidR="00E12469" w:rsidRPr="007A7ECD">
        <w:rPr>
          <w:rFonts w:ascii="Times New Roman" w:eastAsia="Times New Roman" w:hAnsi="Times New Roman" w:cs="Times New Roman"/>
          <w:sz w:val="24"/>
          <w:szCs w:val="24"/>
          <w:lang w:eastAsia="fr-FR"/>
        </w:rPr>
        <w:t xml:space="preserve">d’ailleurs </w:t>
      </w:r>
      <w:r w:rsidR="00734B1D" w:rsidRPr="007A7ECD">
        <w:rPr>
          <w:rFonts w:ascii="Times New Roman" w:eastAsia="Times New Roman" w:hAnsi="Times New Roman" w:cs="Times New Roman"/>
          <w:sz w:val="24"/>
          <w:szCs w:val="24"/>
          <w:lang w:eastAsia="fr-FR"/>
        </w:rPr>
        <w:t>présents dans les gradins dès le début de celle</w:t>
      </w:r>
      <w:r w:rsidR="00734B1D" w:rsidRPr="007A7ECD">
        <w:rPr>
          <w:rFonts w:ascii="Times New Roman" w:eastAsia="Times New Roman" w:hAnsi="Times New Roman" w:cs="Times New Roman"/>
          <w:sz w:val="24"/>
          <w:szCs w:val="24"/>
          <w:lang w:eastAsia="fr-FR"/>
        </w:rPr>
        <w:noBreakHyphen/>
        <w:t>ci, ce qui correspond au nombre habituel de spectateurs aux séances du conseil municipal.</w:t>
      </w:r>
      <w:r w:rsidR="00E12469" w:rsidRPr="007A7ECD">
        <w:rPr>
          <w:rFonts w:ascii="Times New Roman" w:eastAsia="Times New Roman" w:hAnsi="Times New Roman" w:cs="Times New Roman"/>
          <w:sz w:val="24"/>
          <w:szCs w:val="24"/>
          <w:lang w:eastAsia="fr-FR"/>
        </w:rPr>
        <w:t xml:space="preserve"> </w:t>
      </w:r>
      <w:r w:rsidR="00734B1D" w:rsidRPr="007A7ECD">
        <w:rPr>
          <w:rFonts w:ascii="Times New Roman" w:eastAsia="Times New Roman" w:hAnsi="Times New Roman" w:cs="Times New Roman"/>
          <w:sz w:val="24"/>
          <w:szCs w:val="24"/>
          <w:lang w:eastAsia="fr-FR"/>
        </w:rPr>
        <w:t xml:space="preserve">Si le syndicat requérant soutient que l’accès à la séance </w:t>
      </w:r>
      <w:r w:rsidR="00844AFE">
        <w:rPr>
          <w:rFonts w:ascii="Times New Roman" w:eastAsia="Times New Roman" w:hAnsi="Times New Roman" w:cs="Times New Roman"/>
          <w:sz w:val="24"/>
          <w:szCs w:val="24"/>
          <w:lang w:eastAsia="fr-FR"/>
        </w:rPr>
        <w:t>du conseil municipal</w:t>
      </w:r>
      <w:r w:rsidR="00734B1D" w:rsidRPr="007A7ECD">
        <w:rPr>
          <w:rFonts w:ascii="Times New Roman" w:eastAsia="Times New Roman" w:hAnsi="Times New Roman" w:cs="Times New Roman"/>
          <w:sz w:val="24"/>
          <w:szCs w:val="24"/>
          <w:lang w:eastAsia="fr-FR"/>
        </w:rPr>
        <w:t xml:space="preserve"> a été refusé au public par un système de filtrage sans critère objectif, il ne produit au soutien de son allégation que six attestations émanant toutes de membres du syndicat dont deux seulement attestent de ce que l’entrée leur a été refusée</w:t>
      </w:r>
      <w:r w:rsidR="00590BED" w:rsidRPr="007A7ECD">
        <w:rPr>
          <w:rFonts w:ascii="Times New Roman" w:eastAsia="Times New Roman" w:hAnsi="Times New Roman" w:cs="Times New Roman"/>
          <w:sz w:val="24"/>
          <w:szCs w:val="24"/>
          <w:lang w:eastAsia="fr-FR"/>
        </w:rPr>
        <w:t>, alors que</w:t>
      </w:r>
      <w:r w:rsidR="00734B1D" w:rsidRPr="007A7ECD">
        <w:rPr>
          <w:rFonts w:ascii="Times New Roman" w:eastAsia="Times New Roman" w:hAnsi="Times New Roman" w:cs="Times New Roman"/>
          <w:sz w:val="24"/>
          <w:szCs w:val="24"/>
          <w:lang w:eastAsia="fr-FR"/>
        </w:rPr>
        <w:t xml:space="preserve"> les </w:t>
      </w:r>
      <w:r w:rsidR="00590BED" w:rsidRPr="007A7ECD">
        <w:rPr>
          <w:rFonts w:ascii="Times New Roman" w:eastAsia="Times New Roman" w:hAnsi="Times New Roman" w:cs="Times New Roman"/>
          <w:sz w:val="24"/>
          <w:szCs w:val="24"/>
          <w:lang w:eastAsia="fr-FR"/>
        </w:rPr>
        <w:t xml:space="preserve">quatre </w:t>
      </w:r>
      <w:r w:rsidR="00734B1D" w:rsidRPr="007A7ECD">
        <w:rPr>
          <w:rFonts w:ascii="Times New Roman" w:eastAsia="Times New Roman" w:hAnsi="Times New Roman" w:cs="Times New Roman"/>
          <w:sz w:val="24"/>
          <w:szCs w:val="24"/>
          <w:lang w:eastAsia="fr-FR"/>
        </w:rPr>
        <w:t xml:space="preserve">autres attestent seulement de l’existence d’un système de contrôle à l’entrée de la salle. Par ailleurs, il ressort des pièces du dossier, notamment de la captation vidéo de la séance du 16 décembre 2021, accessible en ligne, que </w:t>
      </w:r>
      <w:r w:rsidR="00BC3BBA" w:rsidRPr="007A7ECD">
        <w:rPr>
          <w:rFonts w:ascii="Times New Roman" w:eastAsia="Times New Roman" w:hAnsi="Times New Roman" w:cs="Times New Roman"/>
          <w:sz w:val="24"/>
          <w:szCs w:val="24"/>
          <w:lang w:eastAsia="fr-FR"/>
        </w:rPr>
        <w:t xml:space="preserve">des membres </w:t>
      </w:r>
      <w:r w:rsidR="00734B1D" w:rsidRPr="007A7ECD">
        <w:rPr>
          <w:rFonts w:ascii="Times New Roman" w:eastAsia="Times New Roman" w:hAnsi="Times New Roman" w:cs="Times New Roman"/>
          <w:sz w:val="24"/>
          <w:szCs w:val="24"/>
          <w:lang w:eastAsia="fr-FR"/>
        </w:rPr>
        <w:t>du public étai</w:t>
      </w:r>
      <w:r w:rsidR="00BC3BBA" w:rsidRPr="007A7ECD">
        <w:rPr>
          <w:rFonts w:ascii="Times New Roman" w:eastAsia="Times New Roman" w:hAnsi="Times New Roman" w:cs="Times New Roman"/>
          <w:sz w:val="24"/>
          <w:szCs w:val="24"/>
          <w:lang w:eastAsia="fr-FR"/>
        </w:rPr>
        <w:t>en</w:t>
      </w:r>
      <w:r w:rsidR="00734B1D" w:rsidRPr="007A7ECD">
        <w:rPr>
          <w:rFonts w:ascii="Times New Roman" w:eastAsia="Times New Roman" w:hAnsi="Times New Roman" w:cs="Times New Roman"/>
          <w:sz w:val="24"/>
          <w:szCs w:val="24"/>
          <w:lang w:eastAsia="fr-FR"/>
        </w:rPr>
        <w:t>t présen</w:t>
      </w:r>
      <w:r w:rsidR="00590BED" w:rsidRPr="007A7ECD">
        <w:rPr>
          <w:rFonts w:ascii="Times New Roman" w:eastAsia="Times New Roman" w:hAnsi="Times New Roman" w:cs="Times New Roman"/>
          <w:sz w:val="24"/>
          <w:szCs w:val="24"/>
          <w:lang w:eastAsia="fr-FR"/>
        </w:rPr>
        <w:t>ts</w:t>
      </w:r>
      <w:r w:rsidR="00734B1D" w:rsidRPr="007A7ECD">
        <w:rPr>
          <w:rFonts w:ascii="Times New Roman" w:eastAsia="Times New Roman" w:hAnsi="Times New Roman" w:cs="Times New Roman"/>
          <w:sz w:val="24"/>
          <w:szCs w:val="24"/>
          <w:lang w:eastAsia="fr-FR"/>
        </w:rPr>
        <w:t xml:space="preserve"> lors de ladite séance et que</w:t>
      </w:r>
      <w:r w:rsidR="00E12469" w:rsidRPr="007A7ECD">
        <w:rPr>
          <w:rFonts w:ascii="Times New Roman" w:eastAsia="Times New Roman" w:hAnsi="Times New Roman" w:cs="Times New Roman"/>
          <w:sz w:val="24"/>
          <w:szCs w:val="24"/>
          <w:lang w:eastAsia="fr-FR"/>
        </w:rPr>
        <w:t xml:space="preserve"> d’ailleurs</w:t>
      </w:r>
      <w:r w:rsidR="00734B1D" w:rsidRPr="007A7ECD">
        <w:rPr>
          <w:rFonts w:ascii="Times New Roman" w:eastAsia="Times New Roman" w:hAnsi="Times New Roman" w:cs="Times New Roman"/>
          <w:sz w:val="24"/>
          <w:szCs w:val="24"/>
          <w:lang w:eastAsia="fr-FR"/>
        </w:rPr>
        <w:t xml:space="preserve">, ainsi que le fait valoir la commune, le déroulement de la séance a été perturbé après la présentation du projet de délibération en litige par un adjoint au maire, par une personne présente dans le public. </w:t>
      </w:r>
      <w:r w:rsidR="00E12469" w:rsidRPr="007A7ECD">
        <w:rPr>
          <w:rFonts w:ascii="Times New Roman" w:eastAsia="Times New Roman" w:hAnsi="Times New Roman" w:cs="Times New Roman"/>
          <w:sz w:val="24"/>
          <w:szCs w:val="24"/>
          <w:lang w:eastAsia="fr-FR"/>
        </w:rPr>
        <w:t>Dans ces conditions</w:t>
      </w:r>
      <w:r w:rsidR="00734B1D" w:rsidRPr="007A7ECD">
        <w:rPr>
          <w:rFonts w:ascii="Times New Roman" w:eastAsia="Times New Roman" w:hAnsi="Times New Roman" w:cs="Times New Roman"/>
          <w:sz w:val="24"/>
          <w:szCs w:val="24"/>
          <w:lang w:eastAsia="fr-FR"/>
        </w:rPr>
        <w:t>, le syndicat requérant n’est pas fondé à soutenir que la délibération attaquée a été adoptée en méconnaissance du principe de publicité des séances posées par les dispositions précitées de l’article L. 2121-18 du code général des collectivités territoriales.</w:t>
      </w:r>
    </w:p>
    <w:p w14:paraId="32532BD3" w14:textId="14C68808" w:rsidR="00803E68" w:rsidRPr="007A7ECD" w:rsidRDefault="00803E6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11D6A1D1" w14:textId="72334D3F" w:rsidR="000B54A8" w:rsidRPr="007A7ECD" w:rsidRDefault="000B54A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w:t>
      </w:r>
      <w:r w:rsidR="007A7ECD">
        <w:rPr>
          <w:rFonts w:ascii="Times New Roman" w:eastAsia="Times New Roman" w:hAnsi="Times New Roman" w:cs="Times New Roman"/>
          <w:sz w:val="24"/>
          <w:szCs w:val="24"/>
          <w:lang w:eastAsia="fr-FR"/>
        </w:rPr>
        <w:t>2</w:t>
      </w:r>
      <w:r w:rsidRPr="007A7ECD">
        <w:rPr>
          <w:rFonts w:ascii="Times New Roman" w:eastAsia="Times New Roman" w:hAnsi="Times New Roman" w:cs="Times New Roman"/>
          <w:sz w:val="24"/>
          <w:szCs w:val="24"/>
          <w:lang w:eastAsia="fr-FR"/>
        </w:rPr>
        <w:t xml:space="preserve">. </w:t>
      </w:r>
      <w:r w:rsidR="000361AD" w:rsidRPr="007A7ECD">
        <w:rPr>
          <w:rFonts w:ascii="Times New Roman" w:eastAsia="Times New Roman" w:hAnsi="Times New Roman" w:cs="Times New Roman"/>
          <w:sz w:val="24"/>
          <w:szCs w:val="24"/>
          <w:lang w:eastAsia="fr-FR"/>
        </w:rPr>
        <w:t xml:space="preserve">En </w:t>
      </w:r>
      <w:r w:rsidR="00844AFE">
        <w:rPr>
          <w:rFonts w:ascii="Times New Roman" w:eastAsia="Times New Roman" w:hAnsi="Times New Roman" w:cs="Times New Roman"/>
          <w:sz w:val="24"/>
          <w:szCs w:val="24"/>
          <w:lang w:eastAsia="fr-FR"/>
        </w:rPr>
        <w:t>quatrième</w:t>
      </w:r>
      <w:r w:rsidR="000361AD" w:rsidRPr="007A7ECD">
        <w:rPr>
          <w:rFonts w:ascii="Times New Roman" w:eastAsia="Times New Roman" w:hAnsi="Times New Roman" w:cs="Times New Roman"/>
          <w:sz w:val="24"/>
          <w:szCs w:val="24"/>
          <w:lang w:eastAsia="fr-FR"/>
        </w:rPr>
        <w:t xml:space="preserve"> lieu, </w:t>
      </w:r>
      <w:r w:rsidR="00B25993" w:rsidRPr="007A7ECD">
        <w:rPr>
          <w:rFonts w:ascii="Times New Roman" w:eastAsia="Times New Roman" w:hAnsi="Times New Roman" w:cs="Times New Roman"/>
          <w:sz w:val="24"/>
          <w:szCs w:val="24"/>
          <w:lang w:eastAsia="fr-FR"/>
        </w:rPr>
        <w:t>contrairement à ce que soutient le syndicat requérant, l</w:t>
      </w:r>
      <w:r w:rsidR="000361AD" w:rsidRPr="007A7ECD">
        <w:rPr>
          <w:rFonts w:ascii="Times New Roman" w:eastAsia="Times New Roman" w:hAnsi="Times New Roman" w:cs="Times New Roman"/>
          <w:sz w:val="24"/>
          <w:szCs w:val="24"/>
          <w:lang w:eastAsia="fr-FR"/>
        </w:rPr>
        <w:t xml:space="preserve">a délibération attaquée du 16 décembre 2021 </w:t>
      </w:r>
      <w:r w:rsidR="00B25993" w:rsidRPr="007A7ECD">
        <w:rPr>
          <w:rFonts w:ascii="Times New Roman" w:eastAsia="Times New Roman" w:hAnsi="Times New Roman" w:cs="Times New Roman"/>
          <w:sz w:val="24"/>
          <w:szCs w:val="24"/>
          <w:lang w:eastAsia="fr-FR"/>
        </w:rPr>
        <w:t xml:space="preserve">se borne à poser </w:t>
      </w:r>
      <w:r w:rsidR="000361AD" w:rsidRPr="007A7ECD">
        <w:rPr>
          <w:rFonts w:ascii="Times New Roman" w:eastAsia="Times New Roman" w:hAnsi="Times New Roman" w:cs="Times New Roman"/>
          <w:sz w:val="24"/>
          <w:szCs w:val="24"/>
          <w:lang w:eastAsia="fr-FR"/>
        </w:rPr>
        <w:t>le principe de la mise en œuvre à venir de procédures de marché public pour l’externalisation de l’entretien dans les équipements et les espaces sportifs en tenant compte du calendrier progressif de mise en œuvre de chacune des deux directions</w:t>
      </w:r>
      <w:r w:rsidR="00B25993" w:rsidRPr="007A7ECD">
        <w:rPr>
          <w:rFonts w:ascii="Times New Roman" w:eastAsia="Times New Roman" w:hAnsi="Times New Roman" w:cs="Times New Roman"/>
          <w:sz w:val="24"/>
          <w:szCs w:val="24"/>
          <w:lang w:eastAsia="fr-FR"/>
        </w:rPr>
        <w:t xml:space="preserve">, sans procéder à l’attribution </w:t>
      </w:r>
      <w:r w:rsidR="00B20FDB" w:rsidRPr="007A7ECD">
        <w:rPr>
          <w:rFonts w:ascii="Times New Roman" w:eastAsia="Times New Roman" w:hAnsi="Times New Roman" w:cs="Times New Roman"/>
          <w:sz w:val="24"/>
          <w:szCs w:val="24"/>
          <w:lang w:eastAsia="fr-FR"/>
        </w:rPr>
        <w:t xml:space="preserve">d’un marché public. </w:t>
      </w:r>
      <w:r w:rsidR="000361AD" w:rsidRPr="007A7ECD">
        <w:rPr>
          <w:rFonts w:ascii="Times New Roman" w:eastAsia="Times New Roman" w:hAnsi="Times New Roman" w:cs="Times New Roman"/>
          <w:sz w:val="24"/>
          <w:szCs w:val="24"/>
          <w:lang w:eastAsia="fr-FR"/>
        </w:rPr>
        <w:t xml:space="preserve">Par suite, le syndicat requérant ne peut utilement soutenir que la délibération attaquée méconnaît les dispositions du code de la commande publique. </w:t>
      </w:r>
    </w:p>
    <w:p w14:paraId="17BB00C8" w14:textId="77777777" w:rsidR="000B54A8" w:rsidRPr="007A7ECD" w:rsidRDefault="000B54A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2A4BFC07" w14:textId="780805DE" w:rsidR="000B54A8" w:rsidRPr="007A7ECD" w:rsidRDefault="000B54A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w:t>
      </w:r>
      <w:r w:rsidR="007A7ECD">
        <w:rPr>
          <w:rFonts w:ascii="Times New Roman" w:eastAsia="Times New Roman" w:hAnsi="Times New Roman" w:cs="Times New Roman"/>
          <w:sz w:val="24"/>
          <w:szCs w:val="24"/>
          <w:lang w:eastAsia="fr-FR"/>
        </w:rPr>
        <w:t>3</w:t>
      </w:r>
      <w:r w:rsidRPr="007A7ECD">
        <w:rPr>
          <w:rFonts w:ascii="Times New Roman" w:eastAsia="Times New Roman" w:hAnsi="Times New Roman" w:cs="Times New Roman"/>
          <w:sz w:val="24"/>
          <w:szCs w:val="24"/>
          <w:lang w:eastAsia="fr-FR"/>
        </w:rPr>
        <w:t xml:space="preserve">. </w:t>
      </w:r>
      <w:r w:rsidR="000361AD" w:rsidRPr="007A7ECD">
        <w:rPr>
          <w:rFonts w:ascii="Times New Roman" w:eastAsia="Times New Roman" w:hAnsi="Times New Roman" w:cs="Times New Roman"/>
          <w:sz w:val="24"/>
          <w:szCs w:val="24"/>
          <w:lang w:eastAsia="fr-FR"/>
        </w:rPr>
        <w:t xml:space="preserve">En dernier lieu, le syndicat requérant ne peut </w:t>
      </w:r>
      <w:r w:rsidR="00B20FDB" w:rsidRPr="007A7ECD">
        <w:rPr>
          <w:rFonts w:ascii="Times New Roman" w:eastAsia="Times New Roman" w:hAnsi="Times New Roman" w:cs="Times New Roman"/>
          <w:sz w:val="24"/>
          <w:szCs w:val="24"/>
          <w:lang w:eastAsia="fr-FR"/>
        </w:rPr>
        <w:t xml:space="preserve">pas davantage </w:t>
      </w:r>
      <w:r w:rsidR="00B1072C">
        <w:rPr>
          <w:rFonts w:ascii="Times New Roman" w:eastAsia="Times New Roman" w:hAnsi="Times New Roman" w:cs="Times New Roman"/>
          <w:sz w:val="24"/>
          <w:szCs w:val="24"/>
          <w:lang w:eastAsia="fr-FR"/>
        </w:rPr>
        <w:t xml:space="preserve">utilement </w:t>
      </w:r>
      <w:r w:rsidR="00B20FDB" w:rsidRPr="007A7ECD">
        <w:rPr>
          <w:rFonts w:ascii="Times New Roman" w:eastAsia="Times New Roman" w:hAnsi="Times New Roman" w:cs="Times New Roman"/>
          <w:sz w:val="24"/>
          <w:szCs w:val="24"/>
          <w:lang w:eastAsia="fr-FR"/>
        </w:rPr>
        <w:t>se prévaloir des dispositions de l’article 15 de la loi du 13 juillet 1983 portant droits et obligations des fonctionnaires et des dispositions de l’article L. 1224-3-1 du code du travail à l’appui de ses conclusions contre la délibération en litige qui porte réorganisation de l’entretien de certains services</w:t>
      </w:r>
      <w:r w:rsidR="000361AD" w:rsidRPr="007A7ECD">
        <w:rPr>
          <w:rFonts w:ascii="Times New Roman" w:eastAsia="Times New Roman" w:hAnsi="Times New Roman" w:cs="Times New Roman"/>
          <w:sz w:val="24"/>
          <w:szCs w:val="24"/>
          <w:lang w:eastAsia="fr-FR"/>
        </w:rPr>
        <w:t xml:space="preserve">. </w:t>
      </w:r>
    </w:p>
    <w:p w14:paraId="2497D20A" w14:textId="6F6197EE" w:rsidR="00803E68" w:rsidRPr="007A7ECD" w:rsidRDefault="00803E6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D2A400A" w14:textId="39665F2E" w:rsidR="00252A77" w:rsidRPr="007A7ECD" w:rsidRDefault="00803E68"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w:t>
      </w:r>
      <w:r w:rsidR="007A7ECD">
        <w:rPr>
          <w:rFonts w:ascii="Times New Roman" w:eastAsia="Times New Roman" w:hAnsi="Times New Roman" w:cs="Times New Roman"/>
          <w:sz w:val="24"/>
          <w:szCs w:val="24"/>
          <w:lang w:eastAsia="fr-FR"/>
        </w:rPr>
        <w:t>4</w:t>
      </w:r>
      <w:r w:rsidRPr="007A7ECD">
        <w:rPr>
          <w:rFonts w:ascii="Times New Roman" w:eastAsia="Times New Roman" w:hAnsi="Times New Roman" w:cs="Times New Roman"/>
          <w:sz w:val="24"/>
          <w:szCs w:val="24"/>
          <w:lang w:eastAsia="fr-FR"/>
        </w:rPr>
        <w:t xml:space="preserve">. </w:t>
      </w:r>
      <w:r w:rsidR="000361AD" w:rsidRPr="007A7ECD">
        <w:rPr>
          <w:rFonts w:ascii="Times New Roman" w:eastAsia="Times New Roman" w:hAnsi="Times New Roman" w:cs="Times New Roman"/>
          <w:sz w:val="24"/>
          <w:szCs w:val="24"/>
          <w:lang w:eastAsia="fr-FR"/>
        </w:rPr>
        <w:t xml:space="preserve">Il résulte de tout ce qui précède que le </w:t>
      </w:r>
      <w:r w:rsidR="007A7ECD">
        <w:rPr>
          <w:rFonts w:ascii="Times New Roman" w:eastAsia="Times New Roman" w:hAnsi="Times New Roman" w:cs="Times New Roman"/>
          <w:sz w:val="24"/>
          <w:szCs w:val="24"/>
          <w:lang w:eastAsia="fr-FR"/>
        </w:rPr>
        <w:t>syndicat</w:t>
      </w:r>
      <w:r w:rsidR="000361AD" w:rsidRPr="007A7ECD">
        <w:rPr>
          <w:rFonts w:ascii="Times New Roman" w:eastAsia="Times New Roman" w:hAnsi="Times New Roman" w:cs="Times New Roman"/>
          <w:sz w:val="24"/>
          <w:szCs w:val="24"/>
          <w:lang w:eastAsia="fr-FR"/>
        </w:rPr>
        <w:t xml:space="preserve"> Force Ouvrière Territoriaux Saint</w:t>
      </w:r>
      <w:r w:rsidR="000361AD" w:rsidRPr="007A7ECD">
        <w:rPr>
          <w:rFonts w:ascii="Times New Roman" w:eastAsia="Times New Roman" w:hAnsi="Times New Roman" w:cs="Times New Roman"/>
          <w:sz w:val="24"/>
          <w:szCs w:val="24"/>
          <w:lang w:eastAsia="fr-FR"/>
        </w:rPr>
        <w:noBreakHyphen/>
        <w:t>Denis n’est pas fondé à demande</w:t>
      </w:r>
      <w:r w:rsidR="00B20FDB" w:rsidRPr="007A7ECD">
        <w:rPr>
          <w:rFonts w:ascii="Times New Roman" w:eastAsia="Times New Roman" w:hAnsi="Times New Roman" w:cs="Times New Roman"/>
          <w:sz w:val="24"/>
          <w:szCs w:val="24"/>
          <w:lang w:eastAsia="fr-FR"/>
        </w:rPr>
        <w:t>r</w:t>
      </w:r>
      <w:r w:rsidR="000361AD" w:rsidRPr="007A7ECD">
        <w:rPr>
          <w:rFonts w:ascii="Times New Roman" w:eastAsia="Times New Roman" w:hAnsi="Times New Roman" w:cs="Times New Roman"/>
          <w:sz w:val="24"/>
          <w:szCs w:val="24"/>
          <w:lang w:eastAsia="fr-FR"/>
        </w:rPr>
        <w:t xml:space="preserve"> l’annulation de la délibération du 16 décembre 2021 </w:t>
      </w:r>
      <w:r w:rsidR="00BC3BBA" w:rsidRPr="007A7ECD">
        <w:rPr>
          <w:rFonts w:ascii="Times New Roman" w:eastAsia="Times New Roman" w:hAnsi="Times New Roman" w:cs="Times New Roman"/>
          <w:sz w:val="24"/>
          <w:szCs w:val="24"/>
          <w:lang w:eastAsia="fr-FR"/>
        </w:rPr>
        <w:t>du</w:t>
      </w:r>
      <w:r w:rsidR="000361AD" w:rsidRPr="007A7ECD">
        <w:rPr>
          <w:rFonts w:ascii="Times New Roman" w:eastAsia="Times New Roman" w:hAnsi="Times New Roman" w:cs="Times New Roman"/>
          <w:sz w:val="24"/>
          <w:szCs w:val="24"/>
          <w:lang w:eastAsia="fr-FR"/>
        </w:rPr>
        <w:t xml:space="preserve"> conseil municipal de la commune de Saint-Denis. Ses conclusions à fin d’annulation doivent donc être rejetées</w:t>
      </w:r>
      <w:r w:rsidR="00B20FDB" w:rsidRPr="007A7ECD">
        <w:rPr>
          <w:rFonts w:ascii="Times New Roman" w:eastAsia="Times New Roman" w:hAnsi="Times New Roman" w:cs="Times New Roman"/>
          <w:sz w:val="24"/>
          <w:szCs w:val="24"/>
          <w:lang w:eastAsia="fr-FR"/>
        </w:rPr>
        <w:t xml:space="preserve"> ainsi que,</w:t>
      </w:r>
      <w:r w:rsidR="000361AD" w:rsidRPr="007A7ECD">
        <w:rPr>
          <w:rFonts w:ascii="Times New Roman" w:eastAsia="Times New Roman" w:hAnsi="Times New Roman" w:cs="Times New Roman"/>
          <w:sz w:val="24"/>
          <w:szCs w:val="24"/>
          <w:lang w:eastAsia="fr-FR"/>
        </w:rPr>
        <w:t xml:space="preserve"> par voie de conséquence, ses conclusions à fin d’injonction.</w:t>
      </w:r>
    </w:p>
    <w:p w14:paraId="7AF788A8" w14:textId="1C0D8081" w:rsidR="000361A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D07923B" w14:textId="77777777" w:rsidR="007A7ECD" w:rsidRPr="007A7ECD" w:rsidRDefault="007A7EC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3BD1F03" w14:textId="589888BF" w:rsidR="00F0148F" w:rsidRPr="007A7ECD" w:rsidRDefault="00F0148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u w:val="single"/>
          <w:lang w:eastAsia="fr-FR"/>
        </w:rPr>
        <w:t>Sur les frais liés au litige</w:t>
      </w:r>
      <w:r w:rsidRPr="007A7ECD">
        <w:rPr>
          <w:rFonts w:ascii="Times New Roman" w:eastAsia="Times New Roman" w:hAnsi="Times New Roman" w:cs="Times New Roman"/>
          <w:sz w:val="24"/>
          <w:szCs w:val="24"/>
          <w:lang w:eastAsia="fr-FR"/>
        </w:rPr>
        <w:t xml:space="preserve"> : </w:t>
      </w:r>
    </w:p>
    <w:p w14:paraId="6EC2E472" w14:textId="45C2DA2E" w:rsidR="00F0148F" w:rsidRPr="007A7ECD" w:rsidRDefault="00F0148F"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41C7D1BA" w14:textId="658435B6" w:rsidR="00D6088B" w:rsidRPr="007A7ECD" w:rsidRDefault="000361AD" w:rsidP="007A7ECD">
      <w:pPr>
        <w:tabs>
          <w:tab w:val="left" w:pos="1276"/>
        </w:tabs>
        <w:spacing w:after="0" w:line="240" w:lineRule="auto"/>
        <w:ind w:firstLine="851"/>
        <w:jc w:val="both"/>
        <w:rPr>
          <w:rFonts w:ascii="Times New Roman" w:eastAsia="Times New Roman" w:hAnsi="Times New Roman" w:cs="Times New Roman"/>
          <w:sz w:val="24"/>
          <w:szCs w:val="24"/>
          <w:lang w:eastAsia="fr-FR"/>
        </w:rPr>
      </w:pPr>
      <w:r w:rsidRPr="007A7ECD">
        <w:rPr>
          <w:rFonts w:ascii="Times New Roman" w:eastAsia="Times New Roman" w:hAnsi="Times New Roman" w:cs="Times New Roman"/>
          <w:sz w:val="24"/>
          <w:szCs w:val="24"/>
          <w:lang w:eastAsia="fr-FR"/>
        </w:rPr>
        <w:t>1</w:t>
      </w:r>
      <w:r w:rsidR="007A7ECD">
        <w:rPr>
          <w:rFonts w:ascii="Times New Roman" w:eastAsia="Times New Roman" w:hAnsi="Times New Roman" w:cs="Times New Roman"/>
          <w:sz w:val="24"/>
          <w:szCs w:val="24"/>
          <w:lang w:eastAsia="fr-FR"/>
        </w:rPr>
        <w:t>5</w:t>
      </w:r>
      <w:r w:rsidR="00F0148F" w:rsidRPr="007A7ECD">
        <w:rPr>
          <w:rFonts w:ascii="Times New Roman" w:eastAsia="Times New Roman" w:hAnsi="Times New Roman" w:cs="Times New Roman"/>
          <w:sz w:val="24"/>
          <w:szCs w:val="24"/>
          <w:lang w:eastAsia="fr-FR"/>
        </w:rPr>
        <w:t xml:space="preserve">. </w:t>
      </w:r>
      <w:r w:rsidR="00406A94" w:rsidRPr="007A7ECD">
        <w:rPr>
          <w:rFonts w:ascii="Times New Roman" w:eastAsia="Times New Roman" w:hAnsi="Times New Roman" w:cs="Times New Roman"/>
          <w:sz w:val="24"/>
          <w:szCs w:val="24"/>
          <w:lang w:eastAsia="fr-FR"/>
        </w:rPr>
        <w:t>Il n’y a pas lieu, dans les circonstances de l’espèce, de faire droit aux conclusions présentées par la commune de Saint-Denis tendant au bénéfice des dispositions</w:t>
      </w:r>
      <w:r w:rsidR="00406A94" w:rsidRPr="007A7ECD">
        <w:rPr>
          <w:rFonts w:ascii="Times New Roman" w:hAnsi="Times New Roman" w:cs="Times New Roman"/>
          <w:sz w:val="24"/>
          <w:szCs w:val="24"/>
        </w:rPr>
        <w:t xml:space="preserve"> </w:t>
      </w:r>
      <w:r w:rsidR="00406A94" w:rsidRPr="007A7ECD">
        <w:rPr>
          <w:rFonts w:ascii="Times New Roman" w:eastAsia="Times New Roman" w:hAnsi="Times New Roman" w:cs="Times New Roman"/>
          <w:sz w:val="24"/>
          <w:szCs w:val="24"/>
          <w:lang w:eastAsia="fr-FR"/>
        </w:rPr>
        <w:t>de l’article</w:t>
      </w:r>
      <w:r w:rsidR="007256B6" w:rsidRPr="007A7ECD">
        <w:rPr>
          <w:rFonts w:ascii="Times New Roman" w:eastAsia="Times New Roman" w:hAnsi="Times New Roman" w:cs="Times New Roman"/>
          <w:sz w:val="24"/>
          <w:szCs w:val="24"/>
          <w:lang w:eastAsia="fr-FR"/>
        </w:rPr>
        <w:t> </w:t>
      </w:r>
      <w:r w:rsidR="00406A94" w:rsidRPr="007A7ECD">
        <w:rPr>
          <w:rFonts w:ascii="Times New Roman" w:eastAsia="Times New Roman" w:hAnsi="Times New Roman" w:cs="Times New Roman"/>
          <w:sz w:val="24"/>
          <w:szCs w:val="24"/>
          <w:lang w:eastAsia="fr-FR"/>
        </w:rPr>
        <w:t>L. 761</w:t>
      </w:r>
      <w:r w:rsidR="00406A94" w:rsidRPr="007A7ECD">
        <w:rPr>
          <w:rFonts w:ascii="Times New Roman" w:eastAsia="Times New Roman" w:hAnsi="Times New Roman" w:cs="Times New Roman"/>
          <w:sz w:val="24"/>
          <w:szCs w:val="24"/>
          <w:lang w:eastAsia="fr-FR"/>
        </w:rPr>
        <w:noBreakHyphen/>
        <w:t>1 du code de justice administrative.</w:t>
      </w:r>
    </w:p>
    <w:p w14:paraId="34E5BC66" w14:textId="77777777" w:rsidR="001833F5" w:rsidRDefault="001833F5" w:rsidP="00465BFD">
      <w:pPr>
        <w:tabs>
          <w:tab w:val="left" w:pos="1276"/>
        </w:tabs>
        <w:spacing w:after="0" w:line="240" w:lineRule="auto"/>
        <w:ind w:firstLine="851"/>
        <w:jc w:val="both"/>
        <w:rPr>
          <w:rFonts w:ascii="Times New Roman" w:eastAsia="Times New Roman" w:hAnsi="Times New Roman" w:cs="Times New Roman"/>
          <w:sz w:val="24"/>
          <w:szCs w:val="24"/>
          <w:lang w:eastAsia="fr-FR"/>
        </w:rPr>
      </w:pPr>
    </w:p>
    <w:p w14:paraId="7468B32E" w14:textId="77777777" w:rsidR="00F65FFF" w:rsidRPr="00BD752B" w:rsidRDefault="00F65FFF" w:rsidP="00453A62">
      <w:pPr>
        <w:spacing w:after="0" w:line="240" w:lineRule="auto"/>
        <w:ind w:firstLine="851"/>
        <w:jc w:val="center"/>
        <w:outlineLvl w:val="0"/>
        <w:rPr>
          <w:rFonts w:ascii="Times New Roman" w:eastAsia="Times New Roman" w:hAnsi="Times New Roman" w:cs="Times New Roman"/>
          <w:sz w:val="24"/>
          <w:szCs w:val="24"/>
          <w:lang w:val="de-DE" w:eastAsia="fr-FR"/>
        </w:rPr>
      </w:pPr>
    </w:p>
    <w:p w14:paraId="3E70A088" w14:textId="77777777" w:rsidR="00CB762F" w:rsidRDefault="00CB762F">
      <w:pPr>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de-DE" w:eastAsia="fr-FR"/>
        </w:rPr>
        <w:br w:type="page"/>
      </w:r>
    </w:p>
    <w:p w14:paraId="7726AFE0" w14:textId="0E2FDCB4" w:rsidR="00453A62" w:rsidRPr="00BD752B" w:rsidRDefault="00453A62" w:rsidP="007A7ECD">
      <w:pPr>
        <w:spacing w:after="0" w:line="240" w:lineRule="auto"/>
        <w:jc w:val="center"/>
        <w:outlineLvl w:val="0"/>
        <w:rPr>
          <w:rFonts w:ascii="Times New Roman" w:eastAsia="Times New Roman" w:hAnsi="Times New Roman" w:cs="Times New Roman"/>
          <w:sz w:val="24"/>
          <w:szCs w:val="24"/>
          <w:lang w:val="de-DE" w:eastAsia="fr-FR"/>
        </w:rPr>
      </w:pPr>
      <w:r w:rsidRPr="00BD752B">
        <w:rPr>
          <w:rFonts w:ascii="Times New Roman" w:eastAsia="Times New Roman" w:hAnsi="Times New Roman" w:cs="Times New Roman"/>
          <w:sz w:val="24"/>
          <w:szCs w:val="24"/>
          <w:lang w:val="de-DE" w:eastAsia="fr-FR"/>
        </w:rPr>
        <w:lastRenderedPageBreak/>
        <w:t xml:space="preserve">D E C I D </w:t>
      </w:r>
      <w:proofErr w:type="gramStart"/>
      <w:r w:rsidRPr="00BD752B">
        <w:rPr>
          <w:rFonts w:ascii="Times New Roman" w:eastAsia="Times New Roman" w:hAnsi="Times New Roman" w:cs="Times New Roman"/>
          <w:sz w:val="24"/>
          <w:szCs w:val="24"/>
          <w:lang w:val="de-DE" w:eastAsia="fr-FR"/>
        </w:rPr>
        <w:t>E :</w:t>
      </w:r>
      <w:proofErr w:type="gramEnd"/>
    </w:p>
    <w:p w14:paraId="22362627" w14:textId="3548AAC1" w:rsidR="00453A62" w:rsidRDefault="00453A62" w:rsidP="007A7ECD">
      <w:pPr>
        <w:spacing w:after="0" w:line="240" w:lineRule="auto"/>
        <w:jc w:val="center"/>
        <w:rPr>
          <w:rFonts w:ascii="Times New Roman" w:eastAsia="Times New Roman" w:hAnsi="Times New Roman" w:cs="Times New Roman"/>
          <w:sz w:val="24"/>
          <w:szCs w:val="24"/>
          <w:lang w:val="de-DE" w:eastAsia="fr-FR"/>
        </w:rPr>
      </w:pPr>
    </w:p>
    <w:p w14:paraId="10CD80F7" w14:textId="77777777" w:rsidR="00F65FFF" w:rsidRPr="00BD752B" w:rsidRDefault="00F65FFF" w:rsidP="007A7ECD">
      <w:pPr>
        <w:spacing w:after="0" w:line="240" w:lineRule="auto"/>
        <w:jc w:val="center"/>
        <w:rPr>
          <w:rFonts w:ascii="Times New Roman" w:eastAsia="Times New Roman" w:hAnsi="Times New Roman" w:cs="Times New Roman"/>
          <w:sz w:val="24"/>
          <w:szCs w:val="24"/>
          <w:lang w:val="de-DE" w:eastAsia="fr-FR"/>
        </w:rPr>
      </w:pPr>
    </w:p>
    <w:p w14:paraId="7A5FBB39" w14:textId="5C97F2A7" w:rsidR="00044D90" w:rsidRDefault="00453A62" w:rsidP="007A7ECD">
      <w:pPr>
        <w:spacing w:after="0" w:line="240" w:lineRule="auto"/>
        <w:jc w:val="both"/>
        <w:outlineLvl w:val="0"/>
        <w:rPr>
          <w:rFonts w:ascii="Times New Roman" w:eastAsia="Times New Roman" w:hAnsi="Times New Roman" w:cs="Times New Roman"/>
          <w:sz w:val="24"/>
          <w:szCs w:val="24"/>
          <w:lang w:eastAsia="fr-FR"/>
        </w:rPr>
      </w:pPr>
      <w:r w:rsidRPr="00BD752B">
        <w:rPr>
          <w:rFonts w:ascii="Times New Roman" w:eastAsia="Times New Roman" w:hAnsi="Times New Roman" w:cs="Times New Roman"/>
          <w:sz w:val="24"/>
          <w:szCs w:val="24"/>
          <w:u w:val="single"/>
          <w:lang w:eastAsia="fr-FR"/>
        </w:rPr>
        <w:t>Article 1</w:t>
      </w:r>
      <w:r w:rsidRPr="00BD752B">
        <w:rPr>
          <w:rFonts w:ascii="Times New Roman" w:eastAsia="Times New Roman" w:hAnsi="Times New Roman" w:cs="Times New Roman"/>
          <w:sz w:val="24"/>
          <w:szCs w:val="24"/>
          <w:u w:val="single"/>
          <w:vertAlign w:val="superscript"/>
          <w:lang w:eastAsia="fr-FR"/>
        </w:rPr>
        <w:t>er</w:t>
      </w:r>
      <w:r w:rsidRPr="00DF02BD">
        <w:rPr>
          <w:rFonts w:ascii="Times New Roman" w:eastAsia="Times New Roman" w:hAnsi="Times New Roman" w:cs="Times New Roman"/>
          <w:sz w:val="24"/>
          <w:szCs w:val="24"/>
          <w:vertAlign w:val="superscript"/>
          <w:lang w:eastAsia="fr-FR"/>
        </w:rPr>
        <w:t> </w:t>
      </w:r>
      <w:r w:rsidR="00EA22EF" w:rsidRPr="00DF02BD">
        <w:rPr>
          <w:rFonts w:ascii="Times New Roman" w:eastAsia="Times New Roman" w:hAnsi="Times New Roman" w:cs="Times New Roman"/>
          <w:sz w:val="24"/>
          <w:szCs w:val="24"/>
          <w:lang w:eastAsia="fr-FR"/>
        </w:rPr>
        <w:t>:</w:t>
      </w:r>
      <w:r w:rsidR="00DE4852">
        <w:rPr>
          <w:rFonts w:ascii="Times New Roman" w:eastAsia="Times New Roman" w:hAnsi="Times New Roman" w:cs="Times New Roman"/>
          <w:sz w:val="24"/>
          <w:szCs w:val="24"/>
          <w:lang w:eastAsia="fr-FR"/>
        </w:rPr>
        <w:t xml:space="preserve"> </w:t>
      </w:r>
      <w:r w:rsidR="000361AD">
        <w:rPr>
          <w:rFonts w:ascii="Times New Roman" w:eastAsia="Times New Roman" w:hAnsi="Times New Roman" w:cs="Times New Roman"/>
          <w:sz w:val="24"/>
          <w:szCs w:val="24"/>
          <w:lang w:eastAsia="fr-FR"/>
        </w:rPr>
        <w:t xml:space="preserve">La requête du </w:t>
      </w:r>
      <w:r w:rsidR="007A7ECD">
        <w:rPr>
          <w:rFonts w:ascii="Times New Roman" w:eastAsia="Times New Roman" w:hAnsi="Times New Roman" w:cs="Times New Roman"/>
          <w:sz w:val="24"/>
          <w:szCs w:val="24"/>
          <w:lang w:eastAsia="fr-FR"/>
        </w:rPr>
        <w:t>syndicat</w:t>
      </w:r>
      <w:r w:rsidR="000361AD" w:rsidRPr="000361AD">
        <w:rPr>
          <w:rFonts w:ascii="Times New Roman" w:eastAsia="Times New Roman" w:hAnsi="Times New Roman" w:cs="Times New Roman"/>
          <w:sz w:val="24"/>
          <w:szCs w:val="24"/>
          <w:lang w:eastAsia="fr-FR"/>
        </w:rPr>
        <w:t xml:space="preserve"> Force Ouvrière Territoriaux Saint-Denis</w:t>
      </w:r>
      <w:r w:rsidR="000361AD">
        <w:rPr>
          <w:rFonts w:ascii="Times New Roman" w:eastAsia="Times New Roman" w:hAnsi="Times New Roman" w:cs="Times New Roman"/>
          <w:sz w:val="24"/>
          <w:szCs w:val="24"/>
          <w:lang w:eastAsia="fr-FR"/>
        </w:rPr>
        <w:t xml:space="preserve"> est rejetée.</w:t>
      </w:r>
    </w:p>
    <w:p w14:paraId="0074BB5F" w14:textId="1944D51A" w:rsidR="00D17442" w:rsidRDefault="00D17442" w:rsidP="007A7ECD">
      <w:pPr>
        <w:spacing w:after="0" w:line="240" w:lineRule="auto"/>
        <w:jc w:val="both"/>
        <w:outlineLvl w:val="0"/>
        <w:rPr>
          <w:rFonts w:ascii="Times New Roman" w:eastAsia="Times New Roman" w:hAnsi="Times New Roman" w:cs="Times New Roman"/>
          <w:sz w:val="24"/>
          <w:szCs w:val="24"/>
          <w:lang w:eastAsia="fr-FR"/>
        </w:rPr>
      </w:pPr>
    </w:p>
    <w:p w14:paraId="3653E406" w14:textId="4B5CE8D5" w:rsidR="00E60D5B" w:rsidRDefault="00D17442" w:rsidP="007A7ECD">
      <w:pPr>
        <w:spacing w:after="0" w:line="240" w:lineRule="auto"/>
        <w:jc w:val="both"/>
        <w:outlineLvl w:val="0"/>
        <w:rPr>
          <w:rFonts w:ascii="Times New Roman" w:eastAsia="Times New Roman" w:hAnsi="Times New Roman" w:cs="Times New Roman"/>
          <w:sz w:val="24"/>
          <w:szCs w:val="24"/>
          <w:lang w:eastAsia="fr-FR"/>
        </w:rPr>
      </w:pPr>
      <w:r w:rsidRPr="00406A94">
        <w:rPr>
          <w:rFonts w:ascii="Times New Roman" w:eastAsia="Times New Roman" w:hAnsi="Times New Roman" w:cs="Times New Roman"/>
          <w:sz w:val="24"/>
          <w:szCs w:val="24"/>
          <w:u w:val="single"/>
          <w:lang w:eastAsia="fr-FR"/>
        </w:rPr>
        <w:t>Article 2</w:t>
      </w:r>
      <w:r w:rsidRPr="00406A94">
        <w:rPr>
          <w:rFonts w:ascii="Times New Roman" w:eastAsia="Times New Roman" w:hAnsi="Times New Roman" w:cs="Times New Roman"/>
          <w:sz w:val="24"/>
          <w:szCs w:val="24"/>
          <w:lang w:eastAsia="fr-FR"/>
        </w:rPr>
        <w:t xml:space="preserve"> : </w:t>
      </w:r>
      <w:r w:rsidR="00406A94" w:rsidRPr="00406A94">
        <w:rPr>
          <w:rFonts w:ascii="Times New Roman" w:eastAsia="Times New Roman" w:hAnsi="Times New Roman" w:cs="Times New Roman"/>
          <w:sz w:val="24"/>
          <w:szCs w:val="24"/>
          <w:lang w:eastAsia="fr-FR"/>
        </w:rPr>
        <w:t>Les conclusions présentées par la commune de Saint-Denis sur le fondement des dispositions de l’article L. 761-1 du code de justice administrative sont rejetées.</w:t>
      </w:r>
    </w:p>
    <w:p w14:paraId="751B3F76" w14:textId="77777777" w:rsidR="000361AD" w:rsidRDefault="000361AD" w:rsidP="007A7ECD">
      <w:pPr>
        <w:spacing w:after="0" w:line="240" w:lineRule="auto"/>
        <w:jc w:val="both"/>
        <w:outlineLvl w:val="0"/>
        <w:rPr>
          <w:rFonts w:ascii="Times New Roman" w:eastAsia="Times New Roman" w:hAnsi="Times New Roman" w:cs="Times New Roman"/>
          <w:sz w:val="24"/>
          <w:szCs w:val="24"/>
          <w:lang w:eastAsia="fr-FR"/>
        </w:rPr>
      </w:pPr>
    </w:p>
    <w:p w14:paraId="2D878C70" w14:textId="1286C494" w:rsidR="00E60D5B" w:rsidRDefault="00E60D5B" w:rsidP="007A7ECD">
      <w:pPr>
        <w:spacing w:after="0" w:line="240" w:lineRule="auto"/>
        <w:jc w:val="both"/>
        <w:outlineLvl w:val="0"/>
        <w:rPr>
          <w:rFonts w:ascii="Times New Roman" w:eastAsia="Times New Roman" w:hAnsi="Times New Roman" w:cs="Times New Roman"/>
          <w:sz w:val="24"/>
          <w:szCs w:val="24"/>
          <w:lang w:eastAsia="fr-FR"/>
        </w:rPr>
      </w:pPr>
      <w:r w:rsidRPr="00E60D5B">
        <w:rPr>
          <w:rFonts w:ascii="Times New Roman" w:eastAsia="Times New Roman" w:hAnsi="Times New Roman" w:cs="Times New Roman"/>
          <w:sz w:val="24"/>
          <w:szCs w:val="24"/>
          <w:u w:val="single"/>
          <w:lang w:eastAsia="fr-FR"/>
        </w:rPr>
        <w:t xml:space="preserve">Article </w:t>
      </w:r>
      <w:r w:rsidR="000361AD">
        <w:rPr>
          <w:rFonts w:ascii="Times New Roman" w:eastAsia="Times New Roman" w:hAnsi="Times New Roman" w:cs="Times New Roman"/>
          <w:sz w:val="24"/>
          <w:szCs w:val="24"/>
          <w:u w:val="single"/>
          <w:lang w:eastAsia="fr-FR"/>
        </w:rPr>
        <w:t>3</w:t>
      </w:r>
      <w:r>
        <w:rPr>
          <w:rFonts w:ascii="Times New Roman" w:eastAsia="Times New Roman" w:hAnsi="Times New Roman" w:cs="Times New Roman"/>
          <w:sz w:val="24"/>
          <w:szCs w:val="24"/>
          <w:lang w:eastAsia="fr-FR"/>
        </w:rPr>
        <w:t> :</w:t>
      </w:r>
      <w:r w:rsidR="00677A3E" w:rsidRPr="00677A3E">
        <w:rPr>
          <w:rFonts w:ascii="Times New Roman" w:eastAsia="Times New Roman" w:hAnsi="Times New Roman" w:cs="Times New Roman"/>
          <w:sz w:val="24"/>
          <w:szCs w:val="24"/>
          <w:lang w:eastAsia="fr-FR"/>
        </w:rPr>
        <w:t xml:space="preserve"> </w:t>
      </w:r>
      <w:r w:rsidR="00BF6CF8" w:rsidRPr="00BD752B">
        <w:rPr>
          <w:rFonts w:ascii="Times New Roman" w:eastAsia="Times New Roman" w:hAnsi="Times New Roman" w:cs="Times New Roman"/>
          <w:sz w:val="24"/>
          <w:szCs w:val="24"/>
          <w:lang w:eastAsia="fr-FR"/>
        </w:rPr>
        <w:t xml:space="preserve">Le présent jugement sera notifié </w:t>
      </w:r>
      <w:r w:rsidR="000361AD">
        <w:rPr>
          <w:rFonts w:ascii="Times New Roman" w:eastAsia="Times New Roman" w:hAnsi="Times New Roman" w:cs="Times New Roman"/>
          <w:sz w:val="24"/>
          <w:szCs w:val="24"/>
          <w:lang w:eastAsia="fr-FR"/>
        </w:rPr>
        <w:t>au</w:t>
      </w:r>
      <w:r w:rsidR="007013F5">
        <w:rPr>
          <w:rFonts w:ascii="Times New Roman" w:eastAsia="Times New Roman" w:hAnsi="Times New Roman" w:cs="Times New Roman"/>
          <w:sz w:val="24"/>
          <w:szCs w:val="24"/>
          <w:lang w:eastAsia="fr-FR"/>
        </w:rPr>
        <w:t xml:space="preserve"> </w:t>
      </w:r>
      <w:r w:rsidR="007A7ECD">
        <w:rPr>
          <w:rFonts w:ascii="Times New Roman" w:eastAsia="Times New Roman" w:hAnsi="Times New Roman" w:cs="Times New Roman"/>
          <w:sz w:val="24"/>
          <w:szCs w:val="24"/>
          <w:lang w:eastAsia="fr-FR"/>
        </w:rPr>
        <w:t>syndicat</w:t>
      </w:r>
      <w:r w:rsidR="000361AD" w:rsidRPr="000361AD">
        <w:rPr>
          <w:rFonts w:ascii="Times New Roman" w:eastAsia="Times New Roman" w:hAnsi="Times New Roman" w:cs="Times New Roman"/>
          <w:sz w:val="24"/>
          <w:szCs w:val="24"/>
          <w:lang w:eastAsia="fr-FR"/>
        </w:rPr>
        <w:t xml:space="preserve"> Force Ouvrière Territoriaux Saint-Denis </w:t>
      </w:r>
      <w:r w:rsidR="00BF6CF8">
        <w:rPr>
          <w:rFonts w:ascii="Times New Roman" w:eastAsia="Times New Roman" w:hAnsi="Times New Roman" w:cs="Times New Roman"/>
          <w:sz w:val="24"/>
          <w:szCs w:val="24"/>
          <w:lang w:eastAsia="fr-FR"/>
        </w:rPr>
        <w:t xml:space="preserve">et </w:t>
      </w:r>
      <w:r w:rsidR="0000630B">
        <w:rPr>
          <w:rFonts w:ascii="Times New Roman" w:eastAsia="Times New Roman" w:hAnsi="Times New Roman" w:cs="Times New Roman"/>
          <w:sz w:val="24"/>
          <w:szCs w:val="24"/>
          <w:lang w:eastAsia="fr-FR"/>
        </w:rPr>
        <w:t xml:space="preserve">à </w:t>
      </w:r>
      <w:r w:rsidR="00815FF0">
        <w:rPr>
          <w:rFonts w:ascii="Times New Roman" w:eastAsia="Times New Roman" w:hAnsi="Times New Roman" w:cs="Times New Roman"/>
          <w:sz w:val="24"/>
          <w:szCs w:val="24"/>
          <w:lang w:eastAsia="fr-FR"/>
        </w:rPr>
        <w:t>l</w:t>
      </w:r>
      <w:r w:rsidR="000361AD">
        <w:rPr>
          <w:rFonts w:ascii="Times New Roman" w:eastAsia="Times New Roman" w:hAnsi="Times New Roman" w:cs="Times New Roman"/>
          <w:sz w:val="24"/>
          <w:szCs w:val="24"/>
          <w:lang w:eastAsia="fr-FR"/>
        </w:rPr>
        <w:t>a commune de Saint-Denis</w:t>
      </w:r>
      <w:r w:rsidR="00BF6CF8" w:rsidRPr="00BD752B">
        <w:rPr>
          <w:rFonts w:ascii="Times New Roman" w:eastAsia="Times New Roman" w:hAnsi="Times New Roman" w:cs="Times New Roman"/>
          <w:sz w:val="24"/>
          <w:szCs w:val="24"/>
          <w:lang w:eastAsia="fr-FR"/>
        </w:rPr>
        <w:t>.</w:t>
      </w:r>
    </w:p>
    <w:p w14:paraId="1C114CA9" w14:textId="77777777" w:rsidR="00453A62" w:rsidRPr="00BD752B" w:rsidRDefault="00453A62" w:rsidP="007A7ECD">
      <w:pPr>
        <w:spacing w:after="0" w:line="240" w:lineRule="auto"/>
        <w:jc w:val="both"/>
        <w:rPr>
          <w:rFonts w:ascii="Times New Roman" w:eastAsia="Times New Roman" w:hAnsi="Times New Roman" w:cs="Times New Roman"/>
          <w:sz w:val="24"/>
          <w:szCs w:val="24"/>
          <w:lang w:eastAsia="fr-FR"/>
        </w:rPr>
      </w:pPr>
    </w:p>
    <w:p w14:paraId="5EB6B766" w14:textId="259740E3" w:rsidR="00453A62" w:rsidRPr="00BD752B" w:rsidRDefault="00453A62" w:rsidP="007A7ECD">
      <w:pPr>
        <w:spacing w:after="0" w:line="240" w:lineRule="auto"/>
        <w:rPr>
          <w:rFonts w:ascii="Times New Roman" w:eastAsia="Times New Roman" w:hAnsi="Times New Roman" w:cs="Times New Roman"/>
          <w:sz w:val="24"/>
          <w:szCs w:val="24"/>
          <w:lang w:eastAsia="fr-FR"/>
        </w:rPr>
      </w:pPr>
      <w:r w:rsidRPr="00BD752B">
        <w:rPr>
          <w:rFonts w:ascii="Times New Roman" w:eastAsia="Times New Roman" w:hAnsi="Times New Roman" w:cs="Times New Roman"/>
          <w:sz w:val="24"/>
          <w:szCs w:val="24"/>
          <w:lang w:eastAsia="fr-FR"/>
        </w:rPr>
        <w:t>Délibéré après l</w:t>
      </w:r>
      <w:r w:rsidR="00DF02BD">
        <w:rPr>
          <w:rFonts w:ascii="Times New Roman" w:eastAsia="Times New Roman" w:hAnsi="Times New Roman" w:cs="Times New Roman"/>
          <w:sz w:val="24"/>
          <w:szCs w:val="24"/>
          <w:lang w:eastAsia="fr-FR"/>
        </w:rPr>
        <w:t>’</w:t>
      </w:r>
      <w:r w:rsidRPr="00BD752B">
        <w:rPr>
          <w:rFonts w:ascii="Times New Roman" w:eastAsia="Times New Roman" w:hAnsi="Times New Roman" w:cs="Times New Roman"/>
          <w:sz w:val="24"/>
          <w:szCs w:val="24"/>
          <w:lang w:eastAsia="fr-FR"/>
        </w:rPr>
        <w:t xml:space="preserve">audience du </w:t>
      </w:r>
      <w:bookmarkStart w:id="6" w:name="debdtauddelib"/>
      <w:bookmarkStart w:id="7" w:name="findtauddelib"/>
      <w:bookmarkEnd w:id="6"/>
      <w:bookmarkEnd w:id="7"/>
      <w:r w:rsidR="000361AD">
        <w:rPr>
          <w:rFonts w:ascii="Times New Roman" w:eastAsia="Times New Roman" w:hAnsi="Times New Roman" w:cs="Times New Roman"/>
          <w:sz w:val="24"/>
          <w:szCs w:val="24"/>
          <w:lang w:eastAsia="fr-FR"/>
        </w:rPr>
        <w:t>15</w:t>
      </w:r>
      <w:r w:rsidR="0020196A">
        <w:rPr>
          <w:rFonts w:ascii="Times New Roman" w:eastAsia="Times New Roman" w:hAnsi="Times New Roman" w:cs="Times New Roman"/>
          <w:sz w:val="24"/>
          <w:szCs w:val="24"/>
          <w:lang w:eastAsia="fr-FR"/>
        </w:rPr>
        <w:t xml:space="preserve"> </w:t>
      </w:r>
      <w:r w:rsidR="000361AD">
        <w:rPr>
          <w:rFonts w:ascii="Times New Roman" w:eastAsia="Times New Roman" w:hAnsi="Times New Roman" w:cs="Times New Roman"/>
          <w:sz w:val="24"/>
          <w:szCs w:val="24"/>
          <w:lang w:eastAsia="fr-FR"/>
        </w:rPr>
        <w:t>octo</w:t>
      </w:r>
      <w:r w:rsidR="0020196A">
        <w:rPr>
          <w:rFonts w:ascii="Times New Roman" w:eastAsia="Times New Roman" w:hAnsi="Times New Roman" w:cs="Times New Roman"/>
          <w:sz w:val="24"/>
          <w:szCs w:val="24"/>
          <w:lang w:eastAsia="fr-FR"/>
        </w:rPr>
        <w:t>bre</w:t>
      </w:r>
      <w:r w:rsidR="00E2703F">
        <w:rPr>
          <w:rFonts w:ascii="Times New Roman" w:eastAsia="Times New Roman" w:hAnsi="Times New Roman" w:cs="Times New Roman"/>
          <w:sz w:val="24"/>
          <w:szCs w:val="24"/>
          <w:lang w:eastAsia="fr-FR"/>
        </w:rPr>
        <w:t xml:space="preserve"> 2024</w:t>
      </w:r>
      <w:r w:rsidRPr="00BD752B">
        <w:rPr>
          <w:rFonts w:ascii="Times New Roman" w:eastAsia="Times New Roman" w:hAnsi="Times New Roman" w:cs="Times New Roman"/>
          <w:sz w:val="24"/>
          <w:szCs w:val="24"/>
          <w:lang w:eastAsia="fr-FR"/>
        </w:rPr>
        <w:t>, à laquelle siégeaient :</w:t>
      </w:r>
    </w:p>
    <w:p w14:paraId="22A6B340" w14:textId="77777777" w:rsidR="00453A62" w:rsidRPr="00BD752B" w:rsidRDefault="00453A62" w:rsidP="007A7ECD">
      <w:pPr>
        <w:spacing w:after="0" w:line="240" w:lineRule="auto"/>
        <w:rPr>
          <w:rFonts w:ascii="Times New Roman" w:eastAsia="Times New Roman" w:hAnsi="Times New Roman" w:cs="Times New Roman"/>
          <w:sz w:val="24"/>
          <w:szCs w:val="24"/>
          <w:lang w:eastAsia="fr-FR"/>
        </w:rPr>
      </w:pPr>
      <w:bookmarkStart w:id="8" w:name="debpresidelib"/>
      <w:bookmarkStart w:id="9" w:name="finpresidelib"/>
      <w:bookmarkEnd w:id="8"/>
      <w:bookmarkEnd w:id="9"/>
    </w:p>
    <w:p w14:paraId="70376701" w14:textId="584AD2BC" w:rsidR="00453A62" w:rsidRPr="00BD752B" w:rsidRDefault="005B3CC1" w:rsidP="007A7ECD">
      <w:pPr>
        <w:spacing w:after="0" w:line="240" w:lineRule="auto"/>
        <w:rPr>
          <w:rFonts w:ascii="Times New Roman" w:eastAsia="Times New Roman" w:hAnsi="Times New Roman" w:cs="Times New Roman"/>
          <w:sz w:val="24"/>
          <w:szCs w:val="24"/>
          <w:lang w:eastAsia="fr-FR"/>
        </w:rPr>
      </w:pPr>
      <w:r w:rsidRPr="005B3CC1">
        <w:rPr>
          <w:rFonts w:ascii="Times New Roman" w:eastAsia="Times New Roman" w:hAnsi="Times New Roman" w:cs="Times New Roman"/>
          <w:sz w:val="24"/>
          <w:szCs w:val="24"/>
          <w:lang w:eastAsia="fr-FR"/>
        </w:rPr>
        <w:t xml:space="preserve">Mme </w:t>
      </w:r>
      <w:proofErr w:type="spellStart"/>
      <w:r w:rsidRPr="005B3CC1">
        <w:rPr>
          <w:rFonts w:ascii="Times New Roman" w:eastAsia="Times New Roman" w:hAnsi="Times New Roman" w:cs="Times New Roman"/>
          <w:sz w:val="24"/>
          <w:szCs w:val="24"/>
          <w:lang w:eastAsia="fr-FR"/>
        </w:rPr>
        <w:t>Deniel</w:t>
      </w:r>
      <w:proofErr w:type="spellEnd"/>
      <w:r w:rsidRPr="005B3CC1">
        <w:rPr>
          <w:rFonts w:ascii="Times New Roman" w:eastAsia="Times New Roman" w:hAnsi="Times New Roman" w:cs="Times New Roman"/>
          <w:sz w:val="24"/>
          <w:szCs w:val="24"/>
          <w:lang w:eastAsia="fr-FR"/>
        </w:rPr>
        <w:t>, présidente</w:t>
      </w:r>
      <w:r w:rsidR="00453A62" w:rsidRPr="00BD752B">
        <w:rPr>
          <w:rFonts w:ascii="Times New Roman" w:eastAsia="Times New Roman" w:hAnsi="Times New Roman" w:cs="Times New Roman"/>
          <w:sz w:val="24"/>
          <w:szCs w:val="24"/>
          <w:lang w:eastAsia="fr-FR"/>
        </w:rPr>
        <w:t>,</w:t>
      </w:r>
    </w:p>
    <w:p w14:paraId="3A7D8303" w14:textId="29BBA6A6" w:rsidR="00453A62" w:rsidRDefault="00453A62" w:rsidP="007A7ECD">
      <w:pPr>
        <w:spacing w:after="0" w:line="240" w:lineRule="auto"/>
        <w:rPr>
          <w:rFonts w:ascii="Times New Roman" w:eastAsia="Times New Roman" w:hAnsi="Times New Roman" w:cs="Times New Roman"/>
          <w:sz w:val="24"/>
          <w:szCs w:val="24"/>
          <w:lang w:eastAsia="fr-FR"/>
        </w:rPr>
      </w:pPr>
      <w:r w:rsidRPr="00BD752B">
        <w:rPr>
          <w:rFonts w:ascii="Times New Roman" w:eastAsia="Times New Roman" w:hAnsi="Times New Roman" w:cs="Times New Roman"/>
          <w:sz w:val="24"/>
          <w:szCs w:val="24"/>
          <w:lang w:eastAsia="fr-FR"/>
        </w:rPr>
        <w:t>M</w:t>
      </w:r>
      <w:r w:rsidR="00DF02BD">
        <w:rPr>
          <w:rFonts w:ascii="Times New Roman" w:eastAsia="Times New Roman" w:hAnsi="Times New Roman" w:cs="Times New Roman"/>
          <w:sz w:val="24"/>
          <w:szCs w:val="24"/>
          <w:lang w:eastAsia="fr-FR"/>
        </w:rPr>
        <w:t>me Bazin</w:t>
      </w:r>
      <w:r w:rsidRPr="00BD752B">
        <w:rPr>
          <w:rFonts w:ascii="Times New Roman" w:eastAsia="Times New Roman" w:hAnsi="Times New Roman" w:cs="Times New Roman"/>
          <w:sz w:val="24"/>
          <w:szCs w:val="24"/>
          <w:lang w:eastAsia="fr-FR"/>
        </w:rPr>
        <w:t>, conseill</w:t>
      </w:r>
      <w:r w:rsidR="00DF02BD">
        <w:rPr>
          <w:rFonts w:ascii="Times New Roman" w:eastAsia="Times New Roman" w:hAnsi="Times New Roman" w:cs="Times New Roman"/>
          <w:sz w:val="24"/>
          <w:szCs w:val="24"/>
          <w:lang w:eastAsia="fr-FR"/>
        </w:rPr>
        <w:t>è</w:t>
      </w:r>
      <w:r w:rsidRPr="00BD752B">
        <w:rPr>
          <w:rFonts w:ascii="Times New Roman" w:eastAsia="Times New Roman" w:hAnsi="Times New Roman" w:cs="Times New Roman"/>
          <w:sz w:val="24"/>
          <w:szCs w:val="24"/>
          <w:lang w:eastAsia="fr-FR"/>
        </w:rPr>
        <w:t>r</w:t>
      </w:r>
      <w:r w:rsidR="00DF02BD">
        <w:rPr>
          <w:rFonts w:ascii="Times New Roman" w:eastAsia="Times New Roman" w:hAnsi="Times New Roman" w:cs="Times New Roman"/>
          <w:sz w:val="24"/>
          <w:szCs w:val="24"/>
          <w:lang w:eastAsia="fr-FR"/>
        </w:rPr>
        <w:t>e</w:t>
      </w:r>
      <w:r w:rsidR="007E787D">
        <w:rPr>
          <w:rFonts w:ascii="Times New Roman" w:eastAsia="Times New Roman" w:hAnsi="Times New Roman" w:cs="Times New Roman"/>
          <w:sz w:val="24"/>
          <w:szCs w:val="24"/>
          <w:lang w:eastAsia="fr-FR"/>
        </w:rPr>
        <w:t xml:space="preserve">, </w:t>
      </w:r>
    </w:p>
    <w:p w14:paraId="1EF50646" w14:textId="28875ECB" w:rsidR="007E787D" w:rsidRPr="00BD752B" w:rsidRDefault="007E787D" w:rsidP="007A7E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Mme </w:t>
      </w:r>
      <w:proofErr w:type="spellStart"/>
      <w:r>
        <w:rPr>
          <w:rFonts w:ascii="Times New Roman" w:eastAsia="Times New Roman" w:hAnsi="Times New Roman" w:cs="Times New Roman"/>
          <w:sz w:val="24"/>
          <w:szCs w:val="24"/>
          <w:lang w:eastAsia="fr-FR"/>
        </w:rPr>
        <w:t>Biscarel</w:t>
      </w:r>
      <w:proofErr w:type="spellEnd"/>
      <w:r>
        <w:rPr>
          <w:rFonts w:ascii="Times New Roman" w:eastAsia="Times New Roman" w:hAnsi="Times New Roman" w:cs="Times New Roman"/>
          <w:sz w:val="24"/>
          <w:szCs w:val="24"/>
          <w:lang w:eastAsia="fr-FR"/>
        </w:rPr>
        <w:t>, conseillère.</w:t>
      </w:r>
    </w:p>
    <w:p w14:paraId="7C17DD8E" w14:textId="77777777" w:rsidR="00453A62" w:rsidRPr="00BD752B" w:rsidRDefault="00453A62" w:rsidP="007A7ECD">
      <w:pPr>
        <w:spacing w:after="0" w:line="240" w:lineRule="auto"/>
        <w:jc w:val="both"/>
        <w:rPr>
          <w:rFonts w:ascii="Times New Roman" w:eastAsia="Times New Roman" w:hAnsi="Times New Roman" w:cs="Times New Roman"/>
          <w:sz w:val="24"/>
          <w:szCs w:val="24"/>
          <w:lang w:eastAsia="fr-FR"/>
        </w:rPr>
      </w:pPr>
    </w:p>
    <w:p w14:paraId="3A9B9E20" w14:textId="5FD4AEC6" w:rsidR="00453A62" w:rsidRPr="00BD752B" w:rsidRDefault="00453A62" w:rsidP="007A7ECD">
      <w:pPr>
        <w:spacing w:after="0" w:line="240" w:lineRule="auto"/>
        <w:jc w:val="both"/>
        <w:outlineLvl w:val="0"/>
        <w:rPr>
          <w:rFonts w:ascii="Times New Roman" w:eastAsia="Times New Roman" w:hAnsi="Times New Roman" w:cs="Times New Roman"/>
          <w:sz w:val="24"/>
          <w:szCs w:val="24"/>
          <w:lang w:eastAsia="fr-FR"/>
        </w:rPr>
      </w:pPr>
      <w:r w:rsidRPr="00BD752B">
        <w:rPr>
          <w:rFonts w:ascii="Times New Roman" w:eastAsia="Times New Roman" w:hAnsi="Times New Roman" w:cs="Times New Roman"/>
          <w:sz w:val="24"/>
          <w:szCs w:val="24"/>
          <w:lang w:eastAsia="fr-FR"/>
        </w:rPr>
        <w:t>Rendu public par mise à disposition au greffe le</w:t>
      </w:r>
      <w:r w:rsidR="00517619">
        <w:rPr>
          <w:rFonts w:ascii="Times New Roman" w:eastAsia="Times New Roman" w:hAnsi="Times New Roman" w:cs="Times New Roman"/>
          <w:sz w:val="24"/>
          <w:szCs w:val="24"/>
          <w:lang w:eastAsia="fr-FR"/>
        </w:rPr>
        <w:t xml:space="preserve"> </w:t>
      </w:r>
      <w:r w:rsidR="007256B6">
        <w:rPr>
          <w:rFonts w:ascii="Times New Roman" w:eastAsia="Times New Roman" w:hAnsi="Times New Roman" w:cs="Times New Roman"/>
          <w:sz w:val="24"/>
          <w:szCs w:val="24"/>
          <w:lang w:eastAsia="fr-FR"/>
        </w:rPr>
        <w:t>5 novembre</w:t>
      </w:r>
      <w:r w:rsidR="00F662BF">
        <w:rPr>
          <w:rFonts w:ascii="Times New Roman" w:eastAsia="Times New Roman" w:hAnsi="Times New Roman" w:cs="Times New Roman"/>
          <w:sz w:val="24"/>
          <w:szCs w:val="24"/>
          <w:lang w:eastAsia="fr-FR"/>
        </w:rPr>
        <w:t xml:space="preserve"> 2024</w:t>
      </w:r>
      <w:r w:rsidRPr="00BD752B">
        <w:rPr>
          <w:rFonts w:ascii="Times New Roman" w:eastAsia="Times New Roman" w:hAnsi="Times New Roman" w:cs="Times New Roman"/>
          <w:sz w:val="24"/>
          <w:szCs w:val="24"/>
          <w:lang w:eastAsia="fr-FR"/>
        </w:rPr>
        <w:t>.</w:t>
      </w:r>
    </w:p>
    <w:p w14:paraId="7F0E101B" w14:textId="77777777" w:rsidR="00453A62" w:rsidRPr="00BD752B" w:rsidRDefault="00453A62" w:rsidP="007A7ECD">
      <w:pPr>
        <w:spacing w:after="0" w:line="240" w:lineRule="auto"/>
        <w:jc w:val="both"/>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65FFF" w14:paraId="533FC29D" w14:textId="77777777" w:rsidTr="00F65FFF">
        <w:tc>
          <w:tcPr>
            <w:tcW w:w="4644" w:type="dxa"/>
            <w:tcBorders>
              <w:top w:val="nil"/>
              <w:left w:val="nil"/>
              <w:bottom w:val="nil"/>
              <w:right w:val="nil"/>
            </w:tcBorders>
            <w:hideMark/>
          </w:tcPr>
          <w:p w14:paraId="6BBDBC5B" w14:textId="2F4661A9"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bookmarkStart w:id="10" w:name="debnomrap"/>
            <w:bookmarkStart w:id="11" w:name="finnomrap"/>
            <w:bookmarkEnd w:id="10"/>
            <w:bookmarkEnd w:id="11"/>
            <w:r w:rsidRPr="00402157">
              <w:rPr>
                <w:rFonts w:ascii="Times New Roman" w:eastAsia="Times New Roman" w:hAnsi="Times New Roman"/>
                <w:sz w:val="24"/>
                <w:szCs w:val="24"/>
                <w:lang w:eastAsia="fr-FR"/>
              </w:rPr>
              <w:t>L</w:t>
            </w:r>
            <w:r w:rsidR="00DF02BD">
              <w:rPr>
                <w:rFonts w:ascii="Times New Roman" w:eastAsia="Times New Roman" w:hAnsi="Times New Roman"/>
                <w:sz w:val="24"/>
                <w:szCs w:val="24"/>
                <w:lang w:eastAsia="fr-FR"/>
              </w:rPr>
              <w:t>a</w:t>
            </w:r>
            <w:r w:rsidRPr="00402157">
              <w:rPr>
                <w:rFonts w:ascii="Times New Roman" w:eastAsia="Times New Roman" w:hAnsi="Times New Roman"/>
                <w:sz w:val="24"/>
                <w:szCs w:val="24"/>
                <w:lang w:eastAsia="fr-FR"/>
              </w:rPr>
              <w:t xml:space="preserve"> </w:t>
            </w:r>
            <w:proofErr w:type="spellStart"/>
            <w:r w:rsidRPr="00402157">
              <w:rPr>
                <w:rFonts w:ascii="Times New Roman" w:eastAsia="Times New Roman" w:hAnsi="Times New Roman"/>
                <w:sz w:val="24"/>
                <w:szCs w:val="24"/>
                <w:lang w:eastAsia="fr-FR"/>
              </w:rPr>
              <w:t>rapporteur</w:t>
            </w:r>
            <w:r w:rsidR="00DF02BD">
              <w:rPr>
                <w:rFonts w:ascii="Times New Roman" w:eastAsia="Times New Roman" w:hAnsi="Times New Roman"/>
                <w:sz w:val="24"/>
                <w:szCs w:val="24"/>
                <w:lang w:eastAsia="fr-FR"/>
              </w:rPr>
              <w:t>e</w:t>
            </w:r>
            <w:proofErr w:type="spellEnd"/>
            <w:r w:rsidRPr="00402157">
              <w:rPr>
                <w:rFonts w:ascii="Times New Roman" w:eastAsia="Times New Roman" w:hAnsi="Times New Roman"/>
                <w:sz w:val="24"/>
                <w:szCs w:val="24"/>
                <w:lang w:eastAsia="fr-FR"/>
              </w:rPr>
              <w:t>,</w:t>
            </w:r>
          </w:p>
        </w:tc>
        <w:tc>
          <w:tcPr>
            <w:tcW w:w="4644" w:type="dxa"/>
            <w:tcBorders>
              <w:top w:val="nil"/>
              <w:left w:val="nil"/>
              <w:bottom w:val="nil"/>
              <w:right w:val="nil"/>
            </w:tcBorders>
            <w:hideMark/>
          </w:tcPr>
          <w:p w14:paraId="68EFD15D" w14:textId="54A4AB6F"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r w:rsidRPr="00402157">
              <w:rPr>
                <w:rFonts w:ascii="Times New Roman" w:eastAsia="Times New Roman" w:hAnsi="Times New Roman"/>
                <w:sz w:val="24"/>
                <w:szCs w:val="24"/>
                <w:lang w:eastAsia="fr-FR"/>
              </w:rPr>
              <w:t>L</w:t>
            </w:r>
            <w:r w:rsidR="005B3CC1">
              <w:rPr>
                <w:rFonts w:ascii="Times New Roman" w:eastAsia="Times New Roman" w:hAnsi="Times New Roman"/>
                <w:sz w:val="24"/>
                <w:szCs w:val="24"/>
                <w:lang w:eastAsia="fr-FR"/>
              </w:rPr>
              <w:t>a</w:t>
            </w:r>
            <w:r w:rsidRPr="00402157">
              <w:rPr>
                <w:rFonts w:ascii="Times New Roman" w:eastAsia="Times New Roman" w:hAnsi="Times New Roman"/>
                <w:sz w:val="24"/>
                <w:szCs w:val="24"/>
                <w:lang w:eastAsia="fr-FR"/>
              </w:rPr>
              <w:t xml:space="preserve"> président</w:t>
            </w:r>
            <w:r w:rsidR="007A7ECD">
              <w:rPr>
                <w:rFonts w:ascii="Times New Roman" w:eastAsia="Times New Roman" w:hAnsi="Times New Roman"/>
                <w:sz w:val="24"/>
                <w:szCs w:val="24"/>
                <w:lang w:eastAsia="fr-FR"/>
              </w:rPr>
              <w:t>e</w:t>
            </w:r>
            <w:r w:rsidRPr="00402157">
              <w:rPr>
                <w:rFonts w:ascii="Times New Roman" w:eastAsia="Times New Roman" w:hAnsi="Times New Roman"/>
                <w:sz w:val="24"/>
                <w:szCs w:val="24"/>
                <w:lang w:eastAsia="fr-FR"/>
              </w:rPr>
              <w:t>,</w:t>
            </w:r>
          </w:p>
        </w:tc>
      </w:tr>
      <w:tr w:rsidR="00F65FFF" w14:paraId="52AAED2B" w14:textId="77777777" w:rsidTr="00F65FFF">
        <w:tc>
          <w:tcPr>
            <w:tcW w:w="4644" w:type="dxa"/>
            <w:tcBorders>
              <w:top w:val="nil"/>
              <w:left w:val="nil"/>
              <w:bottom w:val="nil"/>
              <w:right w:val="nil"/>
            </w:tcBorders>
          </w:tcPr>
          <w:p w14:paraId="5019D51B"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c>
          <w:tcPr>
            <w:tcW w:w="4644" w:type="dxa"/>
            <w:tcBorders>
              <w:top w:val="nil"/>
              <w:left w:val="nil"/>
              <w:bottom w:val="nil"/>
              <w:right w:val="nil"/>
            </w:tcBorders>
          </w:tcPr>
          <w:p w14:paraId="0A113F02"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5F85F696" w14:textId="77777777" w:rsidTr="00F65FFF">
        <w:tc>
          <w:tcPr>
            <w:tcW w:w="4644" w:type="dxa"/>
            <w:tcBorders>
              <w:top w:val="nil"/>
              <w:left w:val="nil"/>
              <w:bottom w:val="nil"/>
              <w:right w:val="nil"/>
            </w:tcBorders>
          </w:tcPr>
          <w:p w14:paraId="0259625E"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c>
          <w:tcPr>
            <w:tcW w:w="4644" w:type="dxa"/>
            <w:tcBorders>
              <w:top w:val="nil"/>
              <w:left w:val="nil"/>
              <w:bottom w:val="nil"/>
              <w:right w:val="nil"/>
            </w:tcBorders>
          </w:tcPr>
          <w:p w14:paraId="3A1F5829"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415A494D" w14:textId="77777777" w:rsidTr="00F65FFF">
        <w:tc>
          <w:tcPr>
            <w:tcW w:w="4644" w:type="dxa"/>
            <w:tcBorders>
              <w:top w:val="nil"/>
              <w:left w:val="nil"/>
              <w:bottom w:val="nil"/>
              <w:right w:val="nil"/>
            </w:tcBorders>
            <w:hideMark/>
          </w:tcPr>
          <w:p w14:paraId="3151B33B" w14:textId="256A8E69"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c>
          <w:tcPr>
            <w:tcW w:w="4644" w:type="dxa"/>
            <w:tcBorders>
              <w:top w:val="nil"/>
              <w:left w:val="nil"/>
              <w:bottom w:val="nil"/>
              <w:right w:val="nil"/>
            </w:tcBorders>
            <w:hideMark/>
          </w:tcPr>
          <w:p w14:paraId="2655B700" w14:textId="69A5B8C2"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34859C93" w14:textId="77777777" w:rsidTr="00F65FFF">
        <w:tc>
          <w:tcPr>
            <w:tcW w:w="4644" w:type="dxa"/>
            <w:tcBorders>
              <w:top w:val="nil"/>
              <w:left w:val="nil"/>
              <w:bottom w:val="nil"/>
              <w:right w:val="nil"/>
            </w:tcBorders>
          </w:tcPr>
          <w:p w14:paraId="3FBAE1B2"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c>
          <w:tcPr>
            <w:tcW w:w="4644" w:type="dxa"/>
            <w:tcBorders>
              <w:top w:val="nil"/>
              <w:left w:val="nil"/>
              <w:bottom w:val="nil"/>
              <w:right w:val="nil"/>
            </w:tcBorders>
          </w:tcPr>
          <w:p w14:paraId="7F713184"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2C583D3D" w14:textId="77777777" w:rsidTr="00F65FFF">
        <w:tc>
          <w:tcPr>
            <w:tcW w:w="4644" w:type="dxa"/>
            <w:tcBorders>
              <w:top w:val="nil"/>
              <w:left w:val="nil"/>
              <w:bottom w:val="nil"/>
              <w:right w:val="nil"/>
            </w:tcBorders>
          </w:tcPr>
          <w:p w14:paraId="04D4848E"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c>
          <w:tcPr>
            <w:tcW w:w="4644" w:type="dxa"/>
            <w:tcBorders>
              <w:top w:val="nil"/>
              <w:left w:val="nil"/>
              <w:bottom w:val="nil"/>
              <w:right w:val="nil"/>
            </w:tcBorders>
          </w:tcPr>
          <w:p w14:paraId="67EDE432"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5DA9EE41" w14:textId="77777777" w:rsidTr="00F65FFF">
        <w:tc>
          <w:tcPr>
            <w:tcW w:w="4644" w:type="dxa"/>
            <w:tcBorders>
              <w:top w:val="nil"/>
              <w:left w:val="nil"/>
              <w:bottom w:val="nil"/>
              <w:right w:val="nil"/>
            </w:tcBorders>
            <w:hideMark/>
          </w:tcPr>
          <w:p w14:paraId="5032164A" w14:textId="6C04847C" w:rsidR="00F65FFF" w:rsidRPr="00402157" w:rsidRDefault="001833F5"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Mme</w:t>
            </w:r>
            <w:r w:rsidR="00F65FFF" w:rsidRPr="00402157">
              <w:rPr>
                <w:rFonts w:ascii="Times New Roman" w:eastAsia="Times New Roman" w:hAnsi="Times New Roman"/>
                <w:sz w:val="24"/>
                <w:szCs w:val="24"/>
                <w:lang w:eastAsia="fr-FR"/>
              </w:rPr>
              <w:t xml:space="preserve"> </w:t>
            </w:r>
            <w:r w:rsidR="00DF02BD">
              <w:rPr>
                <w:rFonts w:ascii="Times New Roman" w:eastAsia="Times New Roman" w:hAnsi="Times New Roman"/>
                <w:sz w:val="24"/>
                <w:szCs w:val="24"/>
                <w:lang w:eastAsia="fr-FR"/>
              </w:rPr>
              <w:t>Bazin</w:t>
            </w:r>
          </w:p>
        </w:tc>
        <w:tc>
          <w:tcPr>
            <w:tcW w:w="4644" w:type="dxa"/>
            <w:tcBorders>
              <w:top w:val="nil"/>
              <w:left w:val="nil"/>
              <w:bottom w:val="nil"/>
              <w:right w:val="nil"/>
            </w:tcBorders>
            <w:hideMark/>
          </w:tcPr>
          <w:p w14:paraId="2C8DF983" w14:textId="04366612" w:rsidR="00F65FFF" w:rsidRPr="00402157" w:rsidRDefault="001833F5"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M</w:t>
            </w:r>
            <w:r w:rsidR="005B3CC1">
              <w:rPr>
                <w:rFonts w:ascii="Times New Roman" w:eastAsia="Times New Roman" w:hAnsi="Times New Roman"/>
                <w:sz w:val="24"/>
                <w:szCs w:val="24"/>
                <w:lang w:eastAsia="fr-FR"/>
              </w:rPr>
              <w:t>me</w:t>
            </w:r>
            <w:r w:rsidR="00F65FFF" w:rsidRPr="00402157">
              <w:rPr>
                <w:rFonts w:ascii="Times New Roman" w:eastAsia="Times New Roman" w:hAnsi="Times New Roman"/>
                <w:sz w:val="24"/>
                <w:szCs w:val="24"/>
                <w:lang w:eastAsia="fr-FR"/>
              </w:rPr>
              <w:t xml:space="preserve"> </w:t>
            </w:r>
            <w:proofErr w:type="spellStart"/>
            <w:r w:rsidR="005B3CC1">
              <w:rPr>
                <w:rFonts w:ascii="Times New Roman" w:eastAsia="Times New Roman" w:hAnsi="Times New Roman"/>
                <w:sz w:val="24"/>
                <w:szCs w:val="24"/>
                <w:lang w:eastAsia="fr-FR"/>
              </w:rPr>
              <w:t>Deniel</w:t>
            </w:r>
            <w:proofErr w:type="spellEnd"/>
          </w:p>
        </w:tc>
      </w:tr>
      <w:tr w:rsidR="00F65FFF" w14:paraId="60DB8A69" w14:textId="77777777" w:rsidTr="00F65FFF">
        <w:tc>
          <w:tcPr>
            <w:tcW w:w="9288" w:type="dxa"/>
            <w:gridSpan w:val="2"/>
            <w:tcBorders>
              <w:top w:val="nil"/>
              <w:left w:val="nil"/>
              <w:bottom w:val="nil"/>
              <w:right w:val="nil"/>
            </w:tcBorders>
            <w:hideMark/>
          </w:tcPr>
          <w:p w14:paraId="5B262162" w14:textId="1A7208E4"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r w:rsidRPr="00402157">
              <w:rPr>
                <w:rFonts w:ascii="Times New Roman" w:eastAsia="Times New Roman" w:hAnsi="Times New Roman"/>
                <w:sz w:val="24"/>
                <w:szCs w:val="24"/>
                <w:lang w:eastAsia="fr-FR"/>
              </w:rPr>
              <w:t>La greffière,</w:t>
            </w:r>
          </w:p>
        </w:tc>
      </w:tr>
      <w:tr w:rsidR="00F65FFF" w14:paraId="4C5574CD" w14:textId="77777777" w:rsidTr="00F65FFF">
        <w:tc>
          <w:tcPr>
            <w:tcW w:w="9288" w:type="dxa"/>
            <w:gridSpan w:val="2"/>
            <w:tcBorders>
              <w:top w:val="nil"/>
              <w:left w:val="nil"/>
              <w:bottom w:val="nil"/>
              <w:right w:val="nil"/>
            </w:tcBorders>
          </w:tcPr>
          <w:p w14:paraId="6159C7DE"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04911E83" w14:textId="77777777" w:rsidTr="00F65FFF">
        <w:tc>
          <w:tcPr>
            <w:tcW w:w="9288" w:type="dxa"/>
            <w:gridSpan w:val="2"/>
            <w:tcBorders>
              <w:top w:val="nil"/>
              <w:left w:val="nil"/>
              <w:bottom w:val="nil"/>
              <w:right w:val="nil"/>
            </w:tcBorders>
            <w:hideMark/>
          </w:tcPr>
          <w:p w14:paraId="056EBE8F" w14:textId="54F8D75B"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7A7ECD" w14:paraId="60E53810" w14:textId="77777777" w:rsidTr="00F65FFF">
        <w:tc>
          <w:tcPr>
            <w:tcW w:w="9288" w:type="dxa"/>
            <w:gridSpan w:val="2"/>
            <w:tcBorders>
              <w:top w:val="nil"/>
              <w:left w:val="nil"/>
              <w:bottom w:val="nil"/>
              <w:right w:val="nil"/>
            </w:tcBorders>
          </w:tcPr>
          <w:p w14:paraId="289E6DC0" w14:textId="77777777" w:rsidR="007A7ECD" w:rsidRPr="00402157" w:rsidRDefault="007A7ECD"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5E7FC177" w14:textId="77777777" w:rsidTr="00F65FFF">
        <w:tc>
          <w:tcPr>
            <w:tcW w:w="9288" w:type="dxa"/>
            <w:gridSpan w:val="2"/>
            <w:tcBorders>
              <w:top w:val="nil"/>
              <w:left w:val="nil"/>
              <w:bottom w:val="nil"/>
              <w:right w:val="nil"/>
            </w:tcBorders>
          </w:tcPr>
          <w:p w14:paraId="4E4C41A9"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090E3CC7" w14:textId="77777777" w:rsidTr="00F65FFF">
        <w:tc>
          <w:tcPr>
            <w:tcW w:w="9288" w:type="dxa"/>
            <w:gridSpan w:val="2"/>
            <w:tcBorders>
              <w:top w:val="nil"/>
              <w:left w:val="nil"/>
              <w:bottom w:val="nil"/>
              <w:right w:val="nil"/>
            </w:tcBorders>
          </w:tcPr>
          <w:p w14:paraId="662DE099" w14:textId="77777777" w:rsidR="00F65FFF" w:rsidRPr="00402157" w:rsidRDefault="00F65FFF"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p>
        </w:tc>
      </w:tr>
      <w:tr w:rsidR="00F65FFF" w14:paraId="2F041F83" w14:textId="77777777" w:rsidTr="00F65FFF">
        <w:tc>
          <w:tcPr>
            <w:tcW w:w="9288" w:type="dxa"/>
            <w:gridSpan w:val="2"/>
            <w:tcBorders>
              <w:top w:val="nil"/>
              <w:left w:val="nil"/>
              <w:bottom w:val="nil"/>
              <w:right w:val="nil"/>
            </w:tcBorders>
            <w:hideMark/>
          </w:tcPr>
          <w:p w14:paraId="023E670D" w14:textId="3BBC7A1F" w:rsidR="00F65FFF" w:rsidRPr="00402157" w:rsidRDefault="001833F5" w:rsidP="007A7ECD">
            <w:pPr>
              <w:widowControl w:val="0"/>
              <w:autoSpaceDE w:val="0"/>
              <w:autoSpaceDN w:val="0"/>
              <w:adjustRightInd w:val="0"/>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Mme</w:t>
            </w:r>
            <w:r w:rsidR="00F65FFF" w:rsidRPr="00402157">
              <w:rPr>
                <w:rFonts w:ascii="Times New Roman" w:eastAsia="Times New Roman" w:hAnsi="Times New Roman"/>
                <w:sz w:val="24"/>
                <w:szCs w:val="24"/>
                <w:lang w:eastAsia="fr-FR"/>
              </w:rPr>
              <w:t xml:space="preserve"> </w:t>
            </w:r>
            <w:proofErr w:type="gramStart"/>
            <w:r w:rsidR="00390A64">
              <w:rPr>
                <w:rFonts w:ascii="Times New Roman" w:eastAsia="Times New Roman" w:hAnsi="Times New Roman"/>
                <w:sz w:val="24"/>
                <w:szCs w:val="24"/>
                <w:lang w:eastAsia="fr-FR"/>
              </w:rPr>
              <w:t>A...</w:t>
            </w:r>
            <w:proofErr w:type="gramEnd"/>
          </w:p>
        </w:tc>
      </w:tr>
    </w:tbl>
    <w:p w14:paraId="4A6D2F7A" w14:textId="77777777" w:rsidR="00F65FFF" w:rsidRDefault="00F65FFF" w:rsidP="007A7ECD">
      <w:pPr>
        <w:spacing w:after="0" w:line="240" w:lineRule="auto"/>
        <w:jc w:val="both"/>
        <w:rPr>
          <w:rFonts w:ascii="Times New Roman" w:eastAsia="Times New Roman" w:hAnsi="Times New Roman" w:cs="Times New Roman"/>
          <w:sz w:val="24"/>
          <w:szCs w:val="24"/>
          <w:lang w:eastAsia="fr-FR"/>
        </w:rPr>
      </w:pPr>
    </w:p>
    <w:p w14:paraId="06342377" w14:textId="7317F10E" w:rsidR="002C7273" w:rsidRDefault="00570A54" w:rsidP="007A7ECD">
      <w:pPr>
        <w:spacing w:after="0" w:line="240" w:lineRule="auto"/>
        <w:jc w:val="both"/>
      </w:pPr>
      <w:r w:rsidRPr="00570A54">
        <w:rPr>
          <w:rFonts w:ascii="Times New Roman" w:eastAsia="Times New Roman" w:hAnsi="Times New Roman" w:cs="Times New Roman"/>
          <w:sz w:val="24"/>
          <w:szCs w:val="24"/>
          <w:lang w:eastAsia="fr-FR"/>
        </w:rPr>
        <w:t xml:space="preserve">La République mande et </w:t>
      </w:r>
      <w:r w:rsidR="0000630B">
        <w:rPr>
          <w:rFonts w:ascii="Times New Roman" w:eastAsia="Times New Roman" w:hAnsi="Times New Roman" w:cs="Times New Roman"/>
          <w:sz w:val="24"/>
          <w:szCs w:val="24"/>
          <w:lang w:eastAsia="fr-FR"/>
        </w:rPr>
        <w:t xml:space="preserve">ordonne </w:t>
      </w:r>
      <w:r w:rsidR="00BD78D8">
        <w:rPr>
          <w:rFonts w:ascii="Times New Roman" w:eastAsia="Times New Roman" w:hAnsi="Times New Roman" w:cs="Times New Roman"/>
          <w:sz w:val="24"/>
          <w:szCs w:val="24"/>
          <w:lang w:eastAsia="fr-FR"/>
        </w:rPr>
        <w:t xml:space="preserve">au </w:t>
      </w:r>
      <w:r w:rsidR="00DE4A16" w:rsidRPr="00BF6CF8">
        <w:rPr>
          <w:rFonts w:ascii="Times New Roman" w:eastAsia="Times New Roman" w:hAnsi="Times New Roman" w:cs="Times New Roman"/>
          <w:sz w:val="24"/>
          <w:szCs w:val="24"/>
          <w:lang w:eastAsia="fr-FR"/>
        </w:rPr>
        <w:t xml:space="preserve">préfet </w:t>
      </w:r>
      <w:r w:rsidR="00ED4F63" w:rsidRPr="00BF6CF8">
        <w:rPr>
          <w:rFonts w:ascii="Times New Roman" w:eastAsia="Times New Roman" w:hAnsi="Times New Roman" w:cs="Times New Roman"/>
          <w:sz w:val="24"/>
          <w:szCs w:val="24"/>
          <w:lang w:eastAsia="fr-FR"/>
        </w:rPr>
        <w:t xml:space="preserve">de </w:t>
      </w:r>
      <w:r w:rsidR="00E2703F">
        <w:rPr>
          <w:rFonts w:ascii="Times New Roman" w:eastAsia="Times New Roman" w:hAnsi="Times New Roman" w:cs="Times New Roman"/>
          <w:sz w:val="24"/>
          <w:szCs w:val="24"/>
          <w:lang w:eastAsia="fr-FR"/>
        </w:rPr>
        <w:t>la Seine-Saint-Denis</w:t>
      </w:r>
      <w:r w:rsidR="00F01A40">
        <w:rPr>
          <w:rFonts w:ascii="Times New Roman" w:eastAsia="Times New Roman" w:hAnsi="Times New Roman" w:cs="Times New Roman"/>
          <w:sz w:val="24"/>
          <w:szCs w:val="24"/>
          <w:lang w:eastAsia="fr-FR"/>
        </w:rPr>
        <w:t xml:space="preserve"> </w:t>
      </w:r>
      <w:r w:rsidRPr="00570A54">
        <w:rPr>
          <w:rFonts w:ascii="Times New Roman" w:eastAsia="Times New Roman" w:hAnsi="Times New Roman" w:cs="Times New Roman"/>
          <w:sz w:val="24"/>
          <w:szCs w:val="24"/>
          <w:lang w:eastAsia="fr-FR"/>
        </w:rPr>
        <w:t xml:space="preserve">en ce qui le concerne, et à tous </w:t>
      </w:r>
      <w:r w:rsidR="001833F5">
        <w:rPr>
          <w:rFonts w:ascii="Times New Roman" w:eastAsia="Times New Roman" w:hAnsi="Times New Roman" w:cs="Times New Roman"/>
          <w:sz w:val="24"/>
          <w:szCs w:val="24"/>
          <w:lang w:eastAsia="fr-FR"/>
        </w:rPr>
        <w:t>commissaire</w:t>
      </w:r>
      <w:r w:rsidRPr="00570A54">
        <w:rPr>
          <w:rFonts w:ascii="Times New Roman" w:eastAsia="Times New Roman" w:hAnsi="Times New Roman" w:cs="Times New Roman"/>
          <w:sz w:val="24"/>
          <w:szCs w:val="24"/>
          <w:lang w:eastAsia="fr-FR"/>
        </w:rPr>
        <w:t xml:space="preserve"> de justice à ce requis en ce qui concerne les voies de droit commun contre les parties privées, de pourvoir à l’exécution de la présente décision.</w:t>
      </w:r>
    </w:p>
    <w:sectPr w:rsidR="002C7273" w:rsidSect="00153F7E">
      <w:headerReference w:type="even" r:id="rId8"/>
      <w:headerReference w:type="default" r:id="rId9"/>
      <w:pgSz w:w="11905" w:h="16837" w:code="9"/>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1763" w14:textId="77777777" w:rsidR="00531738" w:rsidRDefault="00531738" w:rsidP="00453A62">
      <w:pPr>
        <w:spacing w:after="0" w:line="240" w:lineRule="auto"/>
      </w:pPr>
      <w:r>
        <w:separator/>
      </w:r>
    </w:p>
  </w:endnote>
  <w:endnote w:type="continuationSeparator" w:id="0">
    <w:p w14:paraId="70D72C2B" w14:textId="77777777" w:rsidR="00531738" w:rsidRDefault="00531738" w:rsidP="004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9DCB" w14:textId="77777777" w:rsidR="00531738" w:rsidRDefault="00531738" w:rsidP="00453A62">
      <w:pPr>
        <w:spacing w:after="0" w:line="240" w:lineRule="auto"/>
      </w:pPr>
      <w:r>
        <w:separator/>
      </w:r>
    </w:p>
  </w:footnote>
  <w:footnote w:type="continuationSeparator" w:id="0">
    <w:p w14:paraId="08A0F624" w14:textId="77777777" w:rsidR="00531738" w:rsidRDefault="00531738" w:rsidP="004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33F3" w14:textId="77777777" w:rsidR="00790E49" w:rsidRDefault="003700F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9DC951" w14:textId="77777777" w:rsidR="00790E49" w:rsidRDefault="008F781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400D" w14:textId="730DD55D" w:rsidR="00790E49" w:rsidRPr="00DF02BD" w:rsidRDefault="003700F6">
    <w:pPr>
      <w:pStyle w:val="En-tte"/>
      <w:framePr w:wrap="around" w:vAnchor="text" w:hAnchor="margin" w:xAlign="right" w:y="1"/>
      <w:rPr>
        <w:rStyle w:val="Numrodepage"/>
        <w:rFonts w:ascii="Times New Roman" w:hAnsi="Times New Roman" w:cs="Times New Roman"/>
        <w:sz w:val="24"/>
        <w:szCs w:val="24"/>
      </w:rPr>
    </w:pPr>
    <w:r w:rsidRPr="00DF02BD">
      <w:rPr>
        <w:rStyle w:val="Numrodepage"/>
        <w:rFonts w:ascii="Times New Roman" w:hAnsi="Times New Roman" w:cs="Times New Roman"/>
        <w:sz w:val="24"/>
        <w:szCs w:val="24"/>
      </w:rPr>
      <w:fldChar w:fldCharType="begin"/>
    </w:r>
    <w:r w:rsidRPr="00DF02BD">
      <w:rPr>
        <w:rStyle w:val="Numrodepage"/>
        <w:rFonts w:ascii="Times New Roman" w:hAnsi="Times New Roman" w:cs="Times New Roman"/>
        <w:sz w:val="24"/>
        <w:szCs w:val="24"/>
      </w:rPr>
      <w:instrText xml:space="preserve">PAGE  </w:instrText>
    </w:r>
    <w:r w:rsidRPr="00DF02BD">
      <w:rPr>
        <w:rStyle w:val="Numrodepage"/>
        <w:rFonts w:ascii="Times New Roman" w:hAnsi="Times New Roman" w:cs="Times New Roman"/>
        <w:sz w:val="24"/>
        <w:szCs w:val="24"/>
      </w:rPr>
      <w:fldChar w:fldCharType="separate"/>
    </w:r>
    <w:r w:rsidR="00305D52">
      <w:rPr>
        <w:rStyle w:val="Numrodepage"/>
        <w:rFonts w:ascii="Times New Roman" w:hAnsi="Times New Roman" w:cs="Times New Roman"/>
        <w:noProof/>
        <w:sz w:val="24"/>
        <w:szCs w:val="24"/>
      </w:rPr>
      <w:t>2</w:t>
    </w:r>
    <w:r w:rsidRPr="00DF02BD">
      <w:rPr>
        <w:rStyle w:val="Numrodepage"/>
        <w:rFonts w:ascii="Times New Roman" w:hAnsi="Times New Roman" w:cs="Times New Roman"/>
        <w:sz w:val="24"/>
        <w:szCs w:val="24"/>
      </w:rPr>
      <w:fldChar w:fldCharType="end"/>
    </w:r>
  </w:p>
  <w:p w14:paraId="02841E53" w14:textId="10D989EC" w:rsidR="00790E49" w:rsidRPr="00DF02BD" w:rsidRDefault="007B0547" w:rsidP="000C4743">
    <w:pPr>
      <w:pStyle w:val="En-tte"/>
      <w:ind w:right="360"/>
      <w:rPr>
        <w:rFonts w:ascii="Times New Roman" w:hAnsi="Times New Roman" w:cs="Times New Roman"/>
        <w:sz w:val="24"/>
        <w:szCs w:val="24"/>
      </w:rPr>
    </w:pPr>
    <w:r>
      <w:rPr>
        <w:rFonts w:ascii="Times New Roman" w:hAnsi="Times New Roman" w:cs="Times New Roman"/>
        <w:bCs/>
        <w:sz w:val="24"/>
        <w:szCs w:val="24"/>
      </w:rPr>
      <w:t>N</w:t>
    </w:r>
    <w:r w:rsidRPr="007B0547">
      <w:rPr>
        <w:rFonts w:ascii="Times New Roman" w:hAnsi="Times New Roman" w:cs="Times New Roman"/>
        <w:bCs/>
        <w:sz w:val="24"/>
        <w:szCs w:val="24"/>
        <w:vertAlign w:val="superscript"/>
      </w:rPr>
      <w:t>o</w:t>
    </w:r>
    <w:r w:rsidR="000C4743" w:rsidRPr="000C4743">
      <w:rPr>
        <w:rFonts w:ascii="Times New Roman" w:hAnsi="Times New Roman" w:cs="Times New Roman"/>
        <w:bCs/>
        <w:sz w:val="24"/>
        <w:szCs w:val="24"/>
      </w:rPr>
      <w:t xml:space="preserve"> </w:t>
    </w:r>
    <w:r w:rsidR="0068493B" w:rsidRPr="0068493B">
      <w:rPr>
        <w:rFonts w:ascii="Times New Roman" w:hAnsi="Times New Roman" w:cs="Times New Roman"/>
        <w:bCs/>
        <w:sz w:val="24"/>
        <w:szCs w:val="24"/>
      </w:rPr>
      <w:t>2204364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AA8"/>
    <w:multiLevelType w:val="hybridMultilevel"/>
    <w:tmpl w:val="221841A8"/>
    <w:lvl w:ilvl="0" w:tplc="34A4D60C">
      <w:start w:val="1"/>
      <w:numFmt w:val="upperRoman"/>
      <w:lvlText w:val="%1-"/>
      <w:lvlJc w:val="left"/>
      <w:pPr>
        <w:ind w:left="1620" w:hanging="72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 w15:restartNumberingAfterBreak="0">
    <w:nsid w:val="07A43F1D"/>
    <w:multiLevelType w:val="hybridMultilevel"/>
    <w:tmpl w:val="08AAD7B4"/>
    <w:lvl w:ilvl="0" w:tplc="2DEC4360">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15:restartNumberingAfterBreak="0">
    <w:nsid w:val="0E6568C3"/>
    <w:multiLevelType w:val="multilevel"/>
    <w:tmpl w:val="7932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D198D"/>
    <w:multiLevelType w:val="hybridMultilevel"/>
    <w:tmpl w:val="3620E36E"/>
    <w:lvl w:ilvl="0" w:tplc="2FA070D8">
      <w:start w:val="1"/>
      <w:numFmt w:val="decimal"/>
      <w:lvlText w:val="%1."/>
      <w:lvlJc w:val="left"/>
      <w:pPr>
        <w:tabs>
          <w:tab w:val="num" w:pos="1656"/>
        </w:tabs>
        <w:ind w:left="409" w:firstLine="851"/>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A6A0BD7"/>
    <w:multiLevelType w:val="hybridMultilevel"/>
    <w:tmpl w:val="3620E36E"/>
    <w:lvl w:ilvl="0" w:tplc="2FA070D8">
      <w:start w:val="1"/>
      <w:numFmt w:val="decimal"/>
      <w:lvlText w:val="%1."/>
      <w:lvlJc w:val="left"/>
      <w:pPr>
        <w:tabs>
          <w:tab w:val="num" w:pos="1656"/>
        </w:tabs>
        <w:ind w:left="409" w:firstLine="851"/>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69F68E6"/>
    <w:multiLevelType w:val="hybridMultilevel"/>
    <w:tmpl w:val="3620E36E"/>
    <w:lvl w:ilvl="0" w:tplc="2FA070D8">
      <w:start w:val="1"/>
      <w:numFmt w:val="decimal"/>
      <w:lvlText w:val="%1."/>
      <w:lvlJc w:val="left"/>
      <w:pPr>
        <w:tabs>
          <w:tab w:val="num" w:pos="1656"/>
        </w:tabs>
        <w:ind w:left="409" w:firstLine="851"/>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2"/>
    <w:rsid w:val="000000C6"/>
    <w:rsid w:val="000000FA"/>
    <w:rsid w:val="0000630B"/>
    <w:rsid w:val="00010A7B"/>
    <w:rsid w:val="0001203C"/>
    <w:rsid w:val="00013F0E"/>
    <w:rsid w:val="000229FC"/>
    <w:rsid w:val="000361AD"/>
    <w:rsid w:val="00044BF5"/>
    <w:rsid w:val="00044D90"/>
    <w:rsid w:val="00047E7D"/>
    <w:rsid w:val="00063084"/>
    <w:rsid w:val="00064BD2"/>
    <w:rsid w:val="00073679"/>
    <w:rsid w:val="00076413"/>
    <w:rsid w:val="000804B9"/>
    <w:rsid w:val="000826E5"/>
    <w:rsid w:val="00087F4D"/>
    <w:rsid w:val="00096B7E"/>
    <w:rsid w:val="000A11AB"/>
    <w:rsid w:val="000A3182"/>
    <w:rsid w:val="000B54A8"/>
    <w:rsid w:val="000B6D06"/>
    <w:rsid w:val="000C4743"/>
    <w:rsid w:val="000D0710"/>
    <w:rsid w:val="000D6712"/>
    <w:rsid w:val="000F292D"/>
    <w:rsid w:val="000F2EAD"/>
    <w:rsid w:val="001308FF"/>
    <w:rsid w:val="00144E8A"/>
    <w:rsid w:val="00146D99"/>
    <w:rsid w:val="00154CB9"/>
    <w:rsid w:val="00157B55"/>
    <w:rsid w:val="0016319D"/>
    <w:rsid w:val="001712BF"/>
    <w:rsid w:val="00171DFD"/>
    <w:rsid w:val="001769C2"/>
    <w:rsid w:val="001833F5"/>
    <w:rsid w:val="00192F37"/>
    <w:rsid w:val="001A018F"/>
    <w:rsid w:val="001A38F1"/>
    <w:rsid w:val="001B4891"/>
    <w:rsid w:val="001C7F13"/>
    <w:rsid w:val="001D42C9"/>
    <w:rsid w:val="001E2053"/>
    <w:rsid w:val="001E39B4"/>
    <w:rsid w:val="002004C5"/>
    <w:rsid w:val="00200AE9"/>
    <w:rsid w:val="0020196A"/>
    <w:rsid w:val="00202A39"/>
    <w:rsid w:val="00203BEB"/>
    <w:rsid w:val="00204B09"/>
    <w:rsid w:val="00204B95"/>
    <w:rsid w:val="00207400"/>
    <w:rsid w:val="00207913"/>
    <w:rsid w:val="0021577F"/>
    <w:rsid w:val="00223B2C"/>
    <w:rsid w:val="00224A5A"/>
    <w:rsid w:val="002251E9"/>
    <w:rsid w:val="00230549"/>
    <w:rsid w:val="00243911"/>
    <w:rsid w:val="0024687F"/>
    <w:rsid w:val="00252A77"/>
    <w:rsid w:val="00252E59"/>
    <w:rsid w:val="00262533"/>
    <w:rsid w:val="00264261"/>
    <w:rsid w:val="00270237"/>
    <w:rsid w:val="0027486A"/>
    <w:rsid w:val="00287AEE"/>
    <w:rsid w:val="002906FE"/>
    <w:rsid w:val="0029775B"/>
    <w:rsid w:val="002A5672"/>
    <w:rsid w:val="002C7F6E"/>
    <w:rsid w:val="002E5057"/>
    <w:rsid w:val="002F1B8E"/>
    <w:rsid w:val="002F2C3C"/>
    <w:rsid w:val="002F37CA"/>
    <w:rsid w:val="002F41B5"/>
    <w:rsid w:val="002F7FB3"/>
    <w:rsid w:val="00302A43"/>
    <w:rsid w:val="00303C58"/>
    <w:rsid w:val="00304F84"/>
    <w:rsid w:val="00305D52"/>
    <w:rsid w:val="00323AF4"/>
    <w:rsid w:val="0032498A"/>
    <w:rsid w:val="00325E87"/>
    <w:rsid w:val="0034595F"/>
    <w:rsid w:val="00352501"/>
    <w:rsid w:val="00363A1B"/>
    <w:rsid w:val="00364F29"/>
    <w:rsid w:val="00370008"/>
    <w:rsid w:val="003700F6"/>
    <w:rsid w:val="00375B70"/>
    <w:rsid w:val="00376C31"/>
    <w:rsid w:val="00380199"/>
    <w:rsid w:val="00385DC4"/>
    <w:rsid w:val="00390A64"/>
    <w:rsid w:val="003926AD"/>
    <w:rsid w:val="00395EDF"/>
    <w:rsid w:val="00396360"/>
    <w:rsid w:val="003972B6"/>
    <w:rsid w:val="003A15B3"/>
    <w:rsid w:val="003A50E0"/>
    <w:rsid w:val="003A52E2"/>
    <w:rsid w:val="003A7E3E"/>
    <w:rsid w:val="003C4366"/>
    <w:rsid w:val="003C5BE3"/>
    <w:rsid w:val="003D0725"/>
    <w:rsid w:val="003D599A"/>
    <w:rsid w:val="003E103A"/>
    <w:rsid w:val="003F27AB"/>
    <w:rsid w:val="003F7AF9"/>
    <w:rsid w:val="004000B1"/>
    <w:rsid w:val="00402157"/>
    <w:rsid w:val="0040523D"/>
    <w:rsid w:val="00405768"/>
    <w:rsid w:val="00406A94"/>
    <w:rsid w:val="004136D7"/>
    <w:rsid w:val="00423785"/>
    <w:rsid w:val="00423D5C"/>
    <w:rsid w:val="004371C9"/>
    <w:rsid w:val="00444787"/>
    <w:rsid w:val="00453A62"/>
    <w:rsid w:val="00463D1D"/>
    <w:rsid w:val="00465BFD"/>
    <w:rsid w:val="00466EEC"/>
    <w:rsid w:val="0046704A"/>
    <w:rsid w:val="00476E86"/>
    <w:rsid w:val="004827D8"/>
    <w:rsid w:val="00487362"/>
    <w:rsid w:val="00497D7D"/>
    <w:rsid w:val="004C77A2"/>
    <w:rsid w:val="004D5755"/>
    <w:rsid w:val="004F2811"/>
    <w:rsid w:val="004F4D7D"/>
    <w:rsid w:val="00503E51"/>
    <w:rsid w:val="005049C7"/>
    <w:rsid w:val="00517619"/>
    <w:rsid w:val="00517F84"/>
    <w:rsid w:val="005205DF"/>
    <w:rsid w:val="00531738"/>
    <w:rsid w:val="00532ADF"/>
    <w:rsid w:val="00535E57"/>
    <w:rsid w:val="00543441"/>
    <w:rsid w:val="005449EA"/>
    <w:rsid w:val="00552EA2"/>
    <w:rsid w:val="00553A1F"/>
    <w:rsid w:val="00560B74"/>
    <w:rsid w:val="00566B9B"/>
    <w:rsid w:val="00570A54"/>
    <w:rsid w:val="0057256F"/>
    <w:rsid w:val="00573F25"/>
    <w:rsid w:val="005776AB"/>
    <w:rsid w:val="0058035A"/>
    <w:rsid w:val="0058510C"/>
    <w:rsid w:val="00587367"/>
    <w:rsid w:val="00590854"/>
    <w:rsid w:val="00590BED"/>
    <w:rsid w:val="00590D23"/>
    <w:rsid w:val="00596475"/>
    <w:rsid w:val="005964C9"/>
    <w:rsid w:val="005B3CC1"/>
    <w:rsid w:val="005C4577"/>
    <w:rsid w:val="005C4AEE"/>
    <w:rsid w:val="005C70DD"/>
    <w:rsid w:val="005D48F5"/>
    <w:rsid w:val="005D5E38"/>
    <w:rsid w:val="005E2200"/>
    <w:rsid w:val="005E2308"/>
    <w:rsid w:val="00606332"/>
    <w:rsid w:val="00623848"/>
    <w:rsid w:val="00624DEE"/>
    <w:rsid w:val="006267ED"/>
    <w:rsid w:val="00632DED"/>
    <w:rsid w:val="006402E0"/>
    <w:rsid w:val="00643B1F"/>
    <w:rsid w:val="00645ACC"/>
    <w:rsid w:val="006542D6"/>
    <w:rsid w:val="00671274"/>
    <w:rsid w:val="00674F28"/>
    <w:rsid w:val="00677A3E"/>
    <w:rsid w:val="006804B9"/>
    <w:rsid w:val="0068493B"/>
    <w:rsid w:val="00694400"/>
    <w:rsid w:val="006B21C2"/>
    <w:rsid w:val="006B573C"/>
    <w:rsid w:val="006C7969"/>
    <w:rsid w:val="006D5CBC"/>
    <w:rsid w:val="006D6D9C"/>
    <w:rsid w:val="006E6618"/>
    <w:rsid w:val="006E7002"/>
    <w:rsid w:val="006E7130"/>
    <w:rsid w:val="006F0763"/>
    <w:rsid w:val="006F47D9"/>
    <w:rsid w:val="007013F5"/>
    <w:rsid w:val="007019EF"/>
    <w:rsid w:val="007054BC"/>
    <w:rsid w:val="007226AA"/>
    <w:rsid w:val="007256B6"/>
    <w:rsid w:val="00733A07"/>
    <w:rsid w:val="00734B1D"/>
    <w:rsid w:val="00736D1D"/>
    <w:rsid w:val="00736FA4"/>
    <w:rsid w:val="00745F1E"/>
    <w:rsid w:val="007460D1"/>
    <w:rsid w:val="00753220"/>
    <w:rsid w:val="007553A6"/>
    <w:rsid w:val="00757991"/>
    <w:rsid w:val="00757CB0"/>
    <w:rsid w:val="007600D0"/>
    <w:rsid w:val="00764544"/>
    <w:rsid w:val="00771D7E"/>
    <w:rsid w:val="00775BA7"/>
    <w:rsid w:val="00792F83"/>
    <w:rsid w:val="00795C1C"/>
    <w:rsid w:val="007A5E7B"/>
    <w:rsid w:val="007A7ECD"/>
    <w:rsid w:val="007B0547"/>
    <w:rsid w:val="007B581D"/>
    <w:rsid w:val="007B5E52"/>
    <w:rsid w:val="007C0C56"/>
    <w:rsid w:val="007C0D19"/>
    <w:rsid w:val="007C488B"/>
    <w:rsid w:val="007C5335"/>
    <w:rsid w:val="007D0773"/>
    <w:rsid w:val="007D2690"/>
    <w:rsid w:val="007D4309"/>
    <w:rsid w:val="007E787D"/>
    <w:rsid w:val="007F326F"/>
    <w:rsid w:val="007F5583"/>
    <w:rsid w:val="00803E68"/>
    <w:rsid w:val="00815FF0"/>
    <w:rsid w:val="008160BF"/>
    <w:rsid w:val="00823B3E"/>
    <w:rsid w:val="008253FD"/>
    <w:rsid w:val="00831788"/>
    <w:rsid w:val="00844AFE"/>
    <w:rsid w:val="00850996"/>
    <w:rsid w:val="00852656"/>
    <w:rsid w:val="00854641"/>
    <w:rsid w:val="00856F4B"/>
    <w:rsid w:val="0086222B"/>
    <w:rsid w:val="00866C91"/>
    <w:rsid w:val="008678F2"/>
    <w:rsid w:val="00885FA0"/>
    <w:rsid w:val="00887F36"/>
    <w:rsid w:val="00893D94"/>
    <w:rsid w:val="008A2DEB"/>
    <w:rsid w:val="008A4128"/>
    <w:rsid w:val="008D441C"/>
    <w:rsid w:val="008D5251"/>
    <w:rsid w:val="008F2853"/>
    <w:rsid w:val="008F2934"/>
    <w:rsid w:val="008F5428"/>
    <w:rsid w:val="008F7811"/>
    <w:rsid w:val="00900854"/>
    <w:rsid w:val="00904CD0"/>
    <w:rsid w:val="009108B2"/>
    <w:rsid w:val="00921676"/>
    <w:rsid w:val="00932D9B"/>
    <w:rsid w:val="009415E9"/>
    <w:rsid w:val="009458F2"/>
    <w:rsid w:val="00960E4C"/>
    <w:rsid w:val="00960F3C"/>
    <w:rsid w:val="009641AB"/>
    <w:rsid w:val="00983586"/>
    <w:rsid w:val="009844D9"/>
    <w:rsid w:val="009A57AA"/>
    <w:rsid w:val="009A783A"/>
    <w:rsid w:val="009B1F5E"/>
    <w:rsid w:val="009C4470"/>
    <w:rsid w:val="009E3803"/>
    <w:rsid w:val="009E5D2A"/>
    <w:rsid w:val="009E6784"/>
    <w:rsid w:val="009F18C7"/>
    <w:rsid w:val="009F2AF2"/>
    <w:rsid w:val="009F48B3"/>
    <w:rsid w:val="00A01B29"/>
    <w:rsid w:val="00A208B5"/>
    <w:rsid w:val="00A27C81"/>
    <w:rsid w:val="00A30442"/>
    <w:rsid w:val="00A32238"/>
    <w:rsid w:val="00A351DE"/>
    <w:rsid w:val="00A55D94"/>
    <w:rsid w:val="00A56BC5"/>
    <w:rsid w:val="00A66615"/>
    <w:rsid w:val="00A72B24"/>
    <w:rsid w:val="00A773A1"/>
    <w:rsid w:val="00A83AA7"/>
    <w:rsid w:val="00A94283"/>
    <w:rsid w:val="00AB1FB4"/>
    <w:rsid w:val="00AD2C92"/>
    <w:rsid w:val="00AD4141"/>
    <w:rsid w:val="00AF0726"/>
    <w:rsid w:val="00B01C8E"/>
    <w:rsid w:val="00B022DD"/>
    <w:rsid w:val="00B02E0E"/>
    <w:rsid w:val="00B045B5"/>
    <w:rsid w:val="00B1072C"/>
    <w:rsid w:val="00B10D31"/>
    <w:rsid w:val="00B10D70"/>
    <w:rsid w:val="00B1426E"/>
    <w:rsid w:val="00B15B4B"/>
    <w:rsid w:val="00B17B38"/>
    <w:rsid w:val="00B20FDB"/>
    <w:rsid w:val="00B234A4"/>
    <w:rsid w:val="00B25993"/>
    <w:rsid w:val="00B26E37"/>
    <w:rsid w:val="00B36B8B"/>
    <w:rsid w:val="00B60A51"/>
    <w:rsid w:val="00B643DC"/>
    <w:rsid w:val="00B65A04"/>
    <w:rsid w:val="00B87BC6"/>
    <w:rsid w:val="00B90260"/>
    <w:rsid w:val="00B97340"/>
    <w:rsid w:val="00BC3BBA"/>
    <w:rsid w:val="00BC6F7B"/>
    <w:rsid w:val="00BD2C05"/>
    <w:rsid w:val="00BD752B"/>
    <w:rsid w:val="00BD78D8"/>
    <w:rsid w:val="00BE2A20"/>
    <w:rsid w:val="00BE466C"/>
    <w:rsid w:val="00BE4C34"/>
    <w:rsid w:val="00BF6CF8"/>
    <w:rsid w:val="00C041B1"/>
    <w:rsid w:val="00C11D1A"/>
    <w:rsid w:val="00C211E6"/>
    <w:rsid w:val="00C2310C"/>
    <w:rsid w:val="00C26C58"/>
    <w:rsid w:val="00C30CCB"/>
    <w:rsid w:val="00C33BCD"/>
    <w:rsid w:val="00C40592"/>
    <w:rsid w:val="00C502DB"/>
    <w:rsid w:val="00C53483"/>
    <w:rsid w:val="00C7039C"/>
    <w:rsid w:val="00C706D4"/>
    <w:rsid w:val="00C73777"/>
    <w:rsid w:val="00C810F5"/>
    <w:rsid w:val="00C924C5"/>
    <w:rsid w:val="00CA0482"/>
    <w:rsid w:val="00CA069D"/>
    <w:rsid w:val="00CB33E7"/>
    <w:rsid w:val="00CB364B"/>
    <w:rsid w:val="00CB762F"/>
    <w:rsid w:val="00CD4808"/>
    <w:rsid w:val="00CE1203"/>
    <w:rsid w:val="00CE560B"/>
    <w:rsid w:val="00CE5C52"/>
    <w:rsid w:val="00D07265"/>
    <w:rsid w:val="00D12E73"/>
    <w:rsid w:val="00D12EFF"/>
    <w:rsid w:val="00D17442"/>
    <w:rsid w:val="00D20EEA"/>
    <w:rsid w:val="00D23383"/>
    <w:rsid w:val="00D244DE"/>
    <w:rsid w:val="00D250C5"/>
    <w:rsid w:val="00D26099"/>
    <w:rsid w:val="00D30418"/>
    <w:rsid w:val="00D46CB4"/>
    <w:rsid w:val="00D47D04"/>
    <w:rsid w:val="00D6088B"/>
    <w:rsid w:val="00D7750A"/>
    <w:rsid w:val="00D84DC0"/>
    <w:rsid w:val="00DB26FC"/>
    <w:rsid w:val="00DD142C"/>
    <w:rsid w:val="00DD598B"/>
    <w:rsid w:val="00DE46EE"/>
    <w:rsid w:val="00DE4852"/>
    <w:rsid w:val="00DE4A16"/>
    <w:rsid w:val="00DF02BD"/>
    <w:rsid w:val="00DF5C27"/>
    <w:rsid w:val="00DF6E75"/>
    <w:rsid w:val="00E010BC"/>
    <w:rsid w:val="00E12469"/>
    <w:rsid w:val="00E17198"/>
    <w:rsid w:val="00E2143B"/>
    <w:rsid w:val="00E2703F"/>
    <w:rsid w:val="00E34DE5"/>
    <w:rsid w:val="00E40AF1"/>
    <w:rsid w:val="00E506CF"/>
    <w:rsid w:val="00E512FF"/>
    <w:rsid w:val="00E538D4"/>
    <w:rsid w:val="00E60D5B"/>
    <w:rsid w:val="00E638FE"/>
    <w:rsid w:val="00E641F0"/>
    <w:rsid w:val="00E86433"/>
    <w:rsid w:val="00E92DC9"/>
    <w:rsid w:val="00E96944"/>
    <w:rsid w:val="00EA22EF"/>
    <w:rsid w:val="00EA5041"/>
    <w:rsid w:val="00EB07DD"/>
    <w:rsid w:val="00EB7657"/>
    <w:rsid w:val="00EC5F68"/>
    <w:rsid w:val="00ED1641"/>
    <w:rsid w:val="00ED4F63"/>
    <w:rsid w:val="00ED7A05"/>
    <w:rsid w:val="00EE1316"/>
    <w:rsid w:val="00EE1BD5"/>
    <w:rsid w:val="00F0148F"/>
    <w:rsid w:val="00F01A40"/>
    <w:rsid w:val="00F277D4"/>
    <w:rsid w:val="00F35900"/>
    <w:rsid w:val="00F62004"/>
    <w:rsid w:val="00F645AB"/>
    <w:rsid w:val="00F65FFF"/>
    <w:rsid w:val="00F662BF"/>
    <w:rsid w:val="00F74662"/>
    <w:rsid w:val="00F75D95"/>
    <w:rsid w:val="00F81B4C"/>
    <w:rsid w:val="00F81FE3"/>
    <w:rsid w:val="00F903A2"/>
    <w:rsid w:val="00FA27D3"/>
    <w:rsid w:val="00FA3753"/>
    <w:rsid w:val="00FA5C88"/>
    <w:rsid w:val="00FC52B7"/>
    <w:rsid w:val="00FC757A"/>
    <w:rsid w:val="00FD097F"/>
    <w:rsid w:val="00FD4496"/>
    <w:rsid w:val="00FD585F"/>
    <w:rsid w:val="00FE430C"/>
    <w:rsid w:val="00FE4FC1"/>
    <w:rsid w:val="00FE5C26"/>
    <w:rsid w:val="00FE5DFC"/>
    <w:rsid w:val="00FF1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B02"/>
  <w15:chartTrackingRefBased/>
  <w15:docId w15:val="{9609D9D7-5978-45F2-836D-69E2C6A5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3A62"/>
    <w:pPr>
      <w:tabs>
        <w:tab w:val="center" w:pos="4536"/>
        <w:tab w:val="right" w:pos="9072"/>
      </w:tabs>
      <w:spacing w:after="0" w:line="240" w:lineRule="auto"/>
    </w:pPr>
  </w:style>
  <w:style w:type="character" w:customStyle="1" w:styleId="En-tteCar">
    <w:name w:val="En-tête Car"/>
    <w:basedOn w:val="Policepardfaut"/>
    <w:link w:val="En-tte"/>
    <w:uiPriority w:val="99"/>
    <w:rsid w:val="00453A62"/>
  </w:style>
  <w:style w:type="character" w:styleId="Numrodepage">
    <w:name w:val="page number"/>
    <w:basedOn w:val="Policepardfaut"/>
    <w:rsid w:val="00453A62"/>
  </w:style>
  <w:style w:type="paragraph" w:styleId="Paragraphedeliste">
    <w:name w:val="List Paragraph"/>
    <w:basedOn w:val="Normal"/>
    <w:uiPriority w:val="34"/>
    <w:qFormat/>
    <w:rsid w:val="00453A62"/>
    <w:pPr>
      <w:ind w:left="720"/>
      <w:contextualSpacing/>
    </w:pPr>
  </w:style>
  <w:style w:type="paragraph" w:styleId="Pieddepage">
    <w:name w:val="footer"/>
    <w:basedOn w:val="Normal"/>
    <w:link w:val="PieddepageCar"/>
    <w:uiPriority w:val="99"/>
    <w:unhideWhenUsed/>
    <w:rsid w:val="00453A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A62"/>
  </w:style>
  <w:style w:type="paragraph" w:styleId="NormalWeb">
    <w:name w:val="Normal (Web)"/>
    <w:basedOn w:val="Normal"/>
    <w:uiPriority w:val="99"/>
    <w:semiHidden/>
    <w:unhideWhenUsed/>
    <w:rsid w:val="003700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tchlocations">
    <w:name w:val="matchlocations"/>
    <w:basedOn w:val="Policepardfaut"/>
    <w:rsid w:val="00EA22EF"/>
  </w:style>
  <w:style w:type="character" w:customStyle="1" w:styleId="RetraitcorpsdetexteCar">
    <w:name w:val="Retrait corps de texte Car"/>
    <w:link w:val="Retraitcorpsdetexte"/>
    <w:locked/>
    <w:rsid w:val="00010A7B"/>
    <w:rPr>
      <w:sz w:val="24"/>
      <w:szCs w:val="24"/>
    </w:rPr>
  </w:style>
  <w:style w:type="paragraph" w:styleId="Retraitcorpsdetexte">
    <w:name w:val="Body Text Indent"/>
    <w:basedOn w:val="Normal"/>
    <w:link w:val="RetraitcorpsdetexteCar"/>
    <w:rsid w:val="00010A7B"/>
    <w:pPr>
      <w:spacing w:after="0" w:line="240" w:lineRule="auto"/>
      <w:ind w:firstLine="851"/>
      <w:jc w:val="both"/>
    </w:pPr>
    <w:rPr>
      <w:sz w:val="24"/>
      <w:szCs w:val="24"/>
    </w:rPr>
  </w:style>
  <w:style w:type="character" w:customStyle="1" w:styleId="RetraitcorpsdetexteCar1">
    <w:name w:val="Retrait corps de texte Car1"/>
    <w:basedOn w:val="Policepardfaut"/>
    <w:uiPriority w:val="99"/>
    <w:semiHidden/>
    <w:rsid w:val="00010A7B"/>
  </w:style>
  <w:style w:type="character" w:styleId="Marquedecommentaire">
    <w:name w:val="annotation reference"/>
    <w:basedOn w:val="Policepardfaut"/>
    <w:uiPriority w:val="99"/>
    <w:semiHidden/>
    <w:unhideWhenUsed/>
    <w:rsid w:val="00375B70"/>
    <w:rPr>
      <w:sz w:val="16"/>
      <w:szCs w:val="16"/>
    </w:rPr>
  </w:style>
  <w:style w:type="paragraph" w:styleId="Commentaire">
    <w:name w:val="annotation text"/>
    <w:basedOn w:val="Normal"/>
    <w:link w:val="CommentaireCar"/>
    <w:uiPriority w:val="99"/>
    <w:semiHidden/>
    <w:unhideWhenUsed/>
    <w:rsid w:val="00375B70"/>
    <w:pPr>
      <w:spacing w:line="240" w:lineRule="auto"/>
    </w:pPr>
    <w:rPr>
      <w:sz w:val="20"/>
      <w:szCs w:val="20"/>
    </w:rPr>
  </w:style>
  <w:style w:type="character" w:customStyle="1" w:styleId="CommentaireCar">
    <w:name w:val="Commentaire Car"/>
    <w:basedOn w:val="Policepardfaut"/>
    <w:link w:val="Commentaire"/>
    <w:uiPriority w:val="99"/>
    <w:semiHidden/>
    <w:rsid w:val="00375B70"/>
    <w:rPr>
      <w:sz w:val="20"/>
      <w:szCs w:val="20"/>
    </w:rPr>
  </w:style>
  <w:style w:type="paragraph" w:styleId="Objetducommentaire">
    <w:name w:val="annotation subject"/>
    <w:basedOn w:val="Commentaire"/>
    <w:next w:val="Commentaire"/>
    <w:link w:val="ObjetducommentaireCar"/>
    <w:uiPriority w:val="99"/>
    <w:semiHidden/>
    <w:unhideWhenUsed/>
    <w:rsid w:val="00375B70"/>
    <w:rPr>
      <w:b/>
      <w:bCs/>
    </w:rPr>
  </w:style>
  <w:style w:type="character" w:customStyle="1" w:styleId="ObjetducommentaireCar">
    <w:name w:val="Objet du commentaire Car"/>
    <w:basedOn w:val="CommentaireCar"/>
    <w:link w:val="Objetducommentaire"/>
    <w:uiPriority w:val="99"/>
    <w:semiHidden/>
    <w:rsid w:val="00375B70"/>
    <w:rPr>
      <w:b/>
      <w:bCs/>
      <w:sz w:val="20"/>
      <w:szCs w:val="20"/>
    </w:rPr>
  </w:style>
  <w:style w:type="paragraph" w:styleId="Textedebulles">
    <w:name w:val="Balloon Text"/>
    <w:basedOn w:val="Normal"/>
    <w:link w:val="TextedebullesCar"/>
    <w:uiPriority w:val="99"/>
    <w:semiHidden/>
    <w:unhideWhenUsed/>
    <w:rsid w:val="00375B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5B70"/>
    <w:rPr>
      <w:rFonts w:ascii="Segoe UI" w:hAnsi="Segoe UI" w:cs="Segoe UI"/>
      <w:sz w:val="18"/>
      <w:szCs w:val="18"/>
    </w:rPr>
  </w:style>
  <w:style w:type="character" w:styleId="Lienhypertexte">
    <w:name w:val="Hyperlink"/>
    <w:uiPriority w:val="99"/>
    <w:rsid w:val="003A52E2"/>
    <w:rPr>
      <w:color w:val="0000FF"/>
      <w:u w:val="single"/>
    </w:rPr>
  </w:style>
  <w:style w:type="paragraph" w:styleId="Rvision">
    <w:name w:val="Revision"/>
    <w:hidden/>
    <w:uiPriority w:val="99"/>
    <w:semiHidden/>
    <w:rsid w:val="00E12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313">
      <w:bodyDiv w:val="1"/>
      <w:marLeft w:val="0"/>
      <w:marRight w:val="0"/>
      <w:marTop w:val="0"/>
      <w:marBottom w:val="0"/>
      <w:divBdr>
        <w:top w:val="none" w:sz="0" w:space="0" w:color="auto"/>
        <w:left w:val="none" w:sz="0" w:space="0" w:color="auto"/>
        <w:bottom w:val="none" w:sz="0" w:space="0" w:color="auto"/>
        <w:right w:val="none" w:sz="0" w:space="0" w:color="auto"/>
      </w:divBdr>
    </w:div>
    <w:div w:id="392194789">
      <w:bodyDiv w:val="1"/>
      <w:marLeft w:val="0"/>
      <w:marRight w:val="0"/>
      <w:marTop w:val="0"/>
      <w:marBottom w:val="0"/>
      <w:divBdr>
        <w:top w:val="none" w:sz="0" w:space="0" w:color="auto"/>
        <w:left w:val="none" w:sz="0" w:space="0" w:color="auto"/>
        <w:bottom w:val="none" w:sz="0" w:space="0" w:color="auto"/>
        <w:right w:val="none" w:sz="0" w:space="0" w:color="auto"/>
      </w:divBdr>
    </w:div>
    <w:div w:id="1335187256">
      <w:bodyDiv w:val="1"/>
      <w:marLeft w:val="0"/>
      <w:marRight w:val="0"/>
      <w:marTop w:val="0"/>
      <w:marBottom w:val="0"/>
      <w:divBdr>
        <w:top w:val="none" w:sz="0" w:space="0" w:color="auto"/>
        <w:left w:val="none" w:sz="0" w:space="0" w:color="auto"/>
        <w:bottom w:val="none" w:sz="0" w:space="0" w:color="auto"/>
        <w:right w:val="none" w:sz="0" w:space="0" w:color="auto"/>
      </w:divBdr>
    </w:div>
    <w:div w:id="16590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6B1E-9A54-49ED-A6DE-ED0B329D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2601</Words>
  <Characters>14310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SIPION Alice</dc:creator>
  <cp:keywords/>
  <dc:description/>
  <cp:lastModifiedBy>BADOUX-GRARE Ophélie</cp:lastModifiedBy>
  <cp:revision>2</cp:revision>
  <cp:lastPrinted>2024-10-23T12:10:00Z</cp:lastPrinted>
  <dcterms:created xsi:type="dcterms:W3CDTF">2025-01-13T10:05:00Z</dcterms:created>
  <dcterms:modified xsi:type="dcterms:W3CDTF">2025-01-13T10:05:00Z</dcterms:modified>
</cp:coreProperties>
</file>